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56E7" w14:textId="5771D82F" w:rsidR="00442B58" w:rsidRPr="00DC6D18" w:rsidRDefault="00442B58" w:rsidP="00DC6D18">
      <w:pPr>
        <w:rPr>
          <w:rFonts w:ascii="Montserrat" w:hAnsi="Montserrat"/>
          <w:b/>
          <w:bCs/>
          <w:color w:val="0095A8" w:themeColor="accent1"/>
          <w:sz w:val="28"/>
          <w:szCs w:val="28"/>
        </w:rPr>
      </w:pPr>
      <w:r>
        <w:br/>
      </w:r>
      <w:r w:rsidRPr="5E554CA0">
        <w:rPr>
          <w:rFonts w:ascii="Montserrat" w:hAnsi="Montserrat"/>
          <w:b/>
          <w:bCs/>
          <w:color w:val="0095A8" w:themeColor="accent1"/>
          <w:sz w:val="28"/>
          <w:szCs w:val="28"/>
        </w:rPr>
        <w:t>Anti-Harassment</w:t>
      </w:r>
      <w:r w:rsidR="004335CE" w:rsidRPr="5E554CA0">
        <w:rPr>
          <w:rFonts w:ascii="Montserrat" w:hAnsi="Montserrat"/>
          <w:b/>
          <w:bCs/>
          <w:color w:val="0095A8" w:themeColor="accent1"/>
          <w:sz w:val="28"/>
          <w:szCs w:val="28"/>
        </w:rPr>
        <w:t xml:space="preserve"> Policy</w:t>
      </w:r>
      <w:r w:rsidRPr="5E554CA0">
        <w:rPr>
          <w:rFonts w:ascii="Montserrat" w:hAnsi="Montserrat"/>
          <w:b/>
          <w:bCs/>
          <w:color w:val="0095A8" w:themeColor="accent1"/>
          <w:sz w:val="28"/>
          <w:szCs w:val="28"/>
        </w:rPr>
        <w:t xml:space="preserve"> for all staff 2024</w:t>
      </w:r>
    </w:p>
    <w:p w14:paraId="4EA693DF" w14:textId="77777777" w:rsidR="00B12FCC" w:rsidRPr="00B12FCC" w:rsidRDefault="00B12FCC" w:rsidP="00B12FCC">
      <w:pPr>
        <w:rPr>
          <w:rFonts w:ascii="Montserrat" w:hAnsi="Montserrat"/>
          <w:color w:val="61686A" w:themeColor="accent3"/>
          <w:sz w:val="22"/>
          <w:szCs w:val="22"/>
        </w:rPr>
      </w:pPr>
    </w:p>
    <w:tbl>
      <w:tblPr>
        <w:tblStyle w:val="TableGrid"/>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5554"/>
      </w:tblGrid>
      <w:tr w:rsidR="006F7E7F" w14:paraId="010150A3" w14:textId="77777777" w:rsidTr="009441B3">
        <w:trPr>
          <w:trHeight w:val="349"/>
        </w:trPr>
        <w:tc>
          <w:tcPr>
            <w:tcW w:w="3597" w:type="dxa"/>
          </w:tcPr>
          <w:p w14:paraId="62B6D0C8" w14:textId="77777777" w:rsidR="006F7E7F" w:rsidRDefault="006F7E7F" w:rsidP="009441B3">
            <w:pPr>
              <w:ind w:right="-46"/>
              <w:rPr>
                <w:rFonts w:ascii="Montserrat" w:hAnsi="Montserrat"/>
                <w:color w:val="61686A" w:themeColor="accent3"/>
              </w:rPr>
            </w:pPr>
            <w:r>
              <w:rPr>
                <w:rFonts w:ascii="Montserrat" w:hAnsi="Montserrat"/>
                <w:color w:val="61686A" w:themeColor="accent3"/>
              </w:rPr>
              <w:t>Policy Owner:</w:t>
            </w:r>
          </w:p>
        </w:tc>
        <w:tc>
          <w:tcPr>
            <w:tcW w:w="5554" w:type="dxa"/>
          </w:tcPr>
          <w:p w14:paraId="1A7476E1" w14:textId="77777777" w:rsidR="006F7E7F" w:rsidRDefault="006F7E7F" w:rsidP="009441B3">
            <w:pPr>
              <w:ind w:right="-46"/>
              <w:rPr>
                <w:rFonts w:ascii="Montserrat" w:hAnsi="Montserrat"/>
                <w:color w:val="61686A" w:themeColor="accent3"/>
              </w:rPr>
            </w:pPr>
            <w:r>
              <w:rPr>
                <w:rFonts w:ascii="Montserrat" w:hAnsi="Montserrat"/>
                <w:color w:val="61686A" w:themeColor="accent3"/>
              </w:rPr>
              <w:t>Director of HR</w:t>
            </w:r>
          </w:p>
        </w:tc>
      </w:tr>
      <w:tr w:rsidR="006F7E7F" w14:paraId="0F3EB141" w14:textId="77777777" w:rsidTr="009441B3">
        <w:trPr>
          <w:trHeight w:val="349"/>
        </w:trPr>
        <w:tc>
          <w:tcPr>
            <w:tcW w:w="3597" w:type="dxa"/>
          </w:tcPr>
          <w:p w14:paraId="2A7F27DA" w14:textId="77777777" w:rsidR="006F7E7F" w:rsidRDefault="006F7E7F" w:rsidP="009441B3">
            <w:pPr>
              <w:ind w:right="-46"/>
              <w:rPr>
                <w:rFonts w:ascii="Montserrat" w:hAnsi="Montserrat"/>
                <w:color w:val="61686A" w:themeColor="accent3"/>
              </w:rPr>
            </w:pPr>
            <w:r>
              <w:rPr>
                <w:rFonts w:ascii="Montserrat" w:hAnsi="Montserrat"/>
                <w:color w:val="61686A" w:themeColor="accent3"/>
              </w:rPr>
              <w:t>Date of issue:</w:t>
            </w:r>
          </w:p>
        </w:tc>
        <w:tc>
          <w:tcPr>
            <w:tcW w:w="5554" w:type="dxa"/>
          </w:tcPr>
          <w:p w14:paraId="6B28973B" w14:textId="13B898D5" w:rsidR="006F7E7F" w:rsidRDefault="00702681" w:rsidP="009441B3">
            <w:pPr>
              <w:ind w:right="-46"/>
              <w:rPr>
                <w:rFonts w:ascii="Montserrat" w:hAnsi="Montserrat"/>
                <w:color w:val="61686A" w:themeColor="accent3"/>
              </w:rPr>
            </w:pPr>
            <w:r>
              <w:rPr>
                <w:rFonts w:ascii="Montserrat" w:hAnsi="Montserrat"/>
                <w:color w:val="61686A" w:themeColor="accent3"/>
              </w:rPr>
              <w:t>December</w:t>
            </w:r>
            <w:r w:rsidR="006F7E7F">
              <w:rPr>
                <w:rFonts w:ascii="Montserrat" w:hAnsi="Montserrat"/>
                <w:color w:val="61686A" w:themeColor="accent3"/>
              </w:rPr>
              <w:t xml:space="preserve"> 2024</w:t>
            </w:r>
          </w:p>
        </w:tc>
      </w:tr>
      <w:tr w:rsidR="006F7E7F" w14:paraId="26B4E405" w14:textId="77777777" w:rsidTr="009441B3">
        <w:trPr>
          <w:trHeight w:val="349"/>
        </w:trPr>
        <w:tc>
          <w:tcPr>
            <w:tcW w:w="3597" w:type="dxa"/>
          </w:tcPr>
          <w:p w14:paraId="7322BB64" w14:textId="77777777" w:rsidR="006F7E7F" w:rsidRDefault="006F7E7F" w:rsidP="009441B3">
            <w:pPr>
              <w:ind w:right="-46"/>
              <w:rPr>
                <w:rFonts w:ascii="Montserrat" w:hAnsi="Montserrat"/>
                <w:color w:val="61686A" w:themeColor="accent3"/>
              </w:rPr>
            </w:pPr>
            <w:r>
              <w:rPr>
                <w:rFonts w:ascii="Montserrat" w:hAnsi="Montserrat"/>
                <w:color w:val="61686A" w:themeColor="accent3"/>
              </w:rPr>
              <w:t xml:space="preserve">Policy Level: </w:t>
            </w:r>
          </w:p>
        </w:tc>
        <w:tc>
          <w:tcPr>
            <w:tcW w:w="5554" w:type="dxa"/>
          </w:tcPr>
          <w:p w14:paraId="167BCEB0" w14:textId="77777777" w:rsidR="006F7E7F" w:rsidRDefault="006F7E7F" w:rsidP="009441B3">
            <w:pPr>
              <w:ind w:right="-46"/>
              <w:rPr>
                <w:rFonts w:ascii="Montserrat" w:hAnsi="Montserrat"/>
                <w:color w:val="61686A" w:themeColor="accent3"/>
              </w:rPr>
            </w:pPr>
            <w:r>
              <w:rPr>
                <w:rFonts w:ascii="Montserrat" w:hAnsi="Montserrat"/>
                <w:color w:val="61686A" w:themeColor="accent3"/>
              </w:rPr>
              <w:t xml:space="preserve">Tier 1 </w:t>
            </w:r>
          </w:p>
        </w:tc>
      </w:tr>
      <w:tr w:rsidR="006F7E7F" w14:paraId="5AF80C12" w14:textId="77777777" w:rsidTr="009441B3">
        <w:trPr>
          <w:trHeight w:val="349"/>
        </w:trPr>
        <w:tc>
          <w:tcPr>
            <w:tcW w:w="3597" w:type="dxa"/>
          </w:tcPr>
          <w:p w14:paraId="049C627F" w14:textId="77777777" w:rsidR="006F7E7F" w:rsidRDefault="006F7E7F" w:rsidP="009441B3">
            <w:pPr>
              <w:ind w:right="-46"/>
              <w:rPr>
                <w:rFonts w:ascii="Montserrat" w:hAnsi="Montserrat"/>
                <w:color w:val="61686A" w:themeColor="accent3"/>
              </w:rPr>
            </w:pPr>
            <w:r>
              <w:rPr>
                <w:rFonts w:ascii="Montserrat" w:hAnsi="Montserrat"/>
                <w:color w:val="61686A" w:themeColor="accent3"/>
              </w:rPr>
              <w:t xml:space="preserve">Approved by: </w:t>
            </w:r>
          </w:p>
        </w:tc>
        <w:tc>
          <w:tcPr>
            <w:tcW w:w="5554" w:type="dxa"/>
          </w:tcPr>
          <w:p w14:paraId="7E7B4AF8" w14:textId="77777777" w:rsidR="006F7E7F" w:rsidRDefault="006F7E7F" w:rsidP="009441B3">
            <w:pPr>
              <w:ind w:right="-46"/>
              <w:rPr>
                <w:rFonts w:ascii="Montserrat" w:hAnsi="Montserrat"/>
                <w:color w:val="61686A" w:themeColor="accent3"/>
              </w:rPr>
            </w:pPr>
            <w:r>
              <w:rPr>
                <w:rFonts w:ascii="Montserrat" w:hAnsi="Montserrat"/>
                <w:color w:val="61686A" w:themeColor="accent3"/>
              </w:rPr>
              <w:t>Trust Board Standards Committee</w:t>
            </w:r>
          </w:p>
        </w:tc>
      </w:tr>
      <w:tr w:rsidR="006F7E7F" w14:paraId="0F5FE8A1" w14:textId="77777777" w:rsidTr="009441B3">
        <w:trPr>
          <w:trHeight w:val="330"/>
        </w:trPr>
        <w:tc>
          <w:tcPr>
            <w:tcW w:w="3597" w:type="dxa"/>
          </w:tcPr>
          <w:p w14:paraId="78F3F1AB" w14:textId="77777777" w:rsidR="006F7E7F" w:rsidRDefault="006F7E7F" w:rsidP="009441B3">
            <w:pPr>
              <w:ind w:right="-46"/>
              <w:rPr>
                <w:rFonts w:ascii="Montserrat" w:hAnsi="Montserrat"/>
                <w:color w:val="61686A" w:themeColor="accent3"/>
              </w:rPr>
            </w:pPr>
            <w:r>
              <w:rPr>
                <w:rFonts w:ascii="Montserrat" w:hAnsi="Montserrat"/>
                <w:color w:val="61686A" w:themeColor="accent3"/>
              </w:rPr>
              <w:t>Next Review:</w:t>
            </w:r>
          </w:p>
        </w:tc>
        <w:tc>
          <w:tcPr>
            <w:tcW w:w="5554" w:type="dxa"/>
          </w:tcPr>
          <w:p w14:paraId="418B12E0" w14:textId="598D9B02" w:rsidR="006F7E7F" w:rsidRDefault="00702681" w:rsidP="009441B3">
            <w:pPr>
              <w:ind w:right="-46"/>
              <w:rPr>
                <w:rFonts w:ascii="Montserrat" w:hAnsi="Montserrat"/>
                <w:color w:val="61686A" w:themeColor="accent3"/>
              </w:rPr>
            </w:pPr>
            <w:r>
              <w:rPr>
                <w:rFonts w:ascii="Montserrat" w:hAnsi="Montserrat"/>
                <w:color w:val="61686A" w:themeColor="accent3"/>
              </w:rPr>
              <w:t>December</w:t>
            </w:r>
            <w:r w:rsidR="006F7E7F">
              <w:rPr>
                <w:rFonts w:ascii="Montserrat" w:hAnsi="Montserrat"/>
                <w:color w:val="61686A" w:themeColor="accent3"/>
              </w:rPr>
              <w:t xml:space="preserve"> 2025</w:t>
            </w:r>
          </w:p>
        </w:tc>
      </w:tr>
    </w:tbl>
    <w:p w14:paraId="40732EDE" w14:textId="77777777" w:rsidR="006F7E7F" w:rsidRDefault="006F7E7F" w:rsidP="00B12FCC">
      <w:pPr>
        <w:rPr>
          <w:rFonts w:ascii="Montserrat" w:hAnsi="Montserrat"/>
          <w:b/>
          <w:bCs/>
          <w:color w:val="61686A" w:themeColor="accent3"/>
          <w:sz w:val="22"/>
          <w:szCs w:val="22"/>
        </w:rPr>
      </w:pPr>
    </w:p>
    <w:p w14:paraId="4A20C974" w14:textId="77777777" w:rsidR="00B8714A" w:rsidRDefault="00B8714A" w:rsidP="00B8714A">
      <w:pPr>
        <w:rPr>
          <w:rFonts w:ascii="Montserrat" w:hAnsi="Montserrat"/>
          <w:b/>
          <w:bCs/>
          <w:color w:val="0095A8" w:themeColor="accent1"/>
          <w:sz w:val="22"/>
          <w:szCs w:val="22"/>
        </w:rPr>
      </w:pPr>
      <w:r w:rsidRPr="00B8714A">
        <w:rPr>
          <w:rFonts w:ascii="Montserrat" w:hAnsi="Montserrat"/>
          <w:b/>
          <w:bCs/>
          <w:color w:val="0095A8" w:themeColor="accent1"/>
          <w:sz w:val="22"/>
          <w:szCs w:val="22"/>
        </w:rPr>
        <w:t>Contents</w:t>
      </w:r>
    </w:p>
    <w:p w14:paraId="2F04C0F6" w14:textId="77777777" w:rsidR="00B8714A" w:rsidRPr="00B8714A" w:rsidRDefault="00B8714A" w:rsidP="00B8714A">
      <w:pPr>
        <w:rPr>
          <w:rFonts w:ascii="Montserrat" w:hAnsi="Montserrat"/>
          <w:b/>
          <w:bCs/>
          <w:color w:val="0095A8" w:themeColor="accent1"/>
          <w:sz w:val="22"/>
          <w:szCs w:val="22"/>
        </w:rPr>
      </w:pPr>
    </w:p>
    <w:p w14:paraId="67839BFB" w14:textId="5298FDB9" w:rsidR="0035011E" w:rsidRDefault="00B8714A">
      <w:pPr>
        <w:pStyle w:val="TOC1"/>
        <w:rPr>
          <w:rFonts w:asciiTheme="minorHAnsi" w:eastAsiaTheme="minorEastAsia" w:hAnsiTheme="minorHAnsi"/>
          <w:noProof/>
          <w:color w:val="auto"/>
          <w:kern w:val="2"/>
          <w:lang w:eastAsia="en-GB"/>
          <w14:ligatures w14:val="standardContextual"/>
        </w:rPr>
      </w:pPr>
      <w:r w:rsidRPr="00B12FCC">
        <w:rPr>
          <w:rFonts w:ascii="Montserrat" w:hAnsi="Montserrat"/>
          <w:color w:val="61686A" w:themeColor="accent3"/>
        </w:rPr>
        <w:fldChar w:fldCharType="begin"/>
      </w:r>
      <w:r w:rsidRPr="000D0190">
        <w:rPr>
          <w:rFonts w:ascii="Montserrat" w:hAnsi="Montserrat"/>
          <w:color w:val="61686A" w:themeColor="accent3"/>
        </w:rPr>
        <w:instrText xml:space="preserve"> TOC \o "1-3" \h \z \u </w:instrText>
      </w:r>
      <w:r w:rsidRPr="00B12FCC">
        <w:rPr>
          <w:rFonts w:ascii="Montserrat" w:hAnsi="Montserrat"/>
          <w:color w:val="61686A" w:themeColor="accent3"/>
        </w:rPr>
        <w:fldChar w:fldCharType="separate"/>
      </w:r>
      <w:hyperlink w:anchor="_Toc181731306" w:history="1">
        <w:r w:rsidR="0035011E" w:rsidRPr="003F08F7">
          <w:rPr>
            <w:rStyle w:val="Hyperlink"/>
            <w:noProof/>
          </w:rPr>
          <w:t>Version Control</w:t>
        </w:r>
        <w:r w:rsidR="0035011E">
          <w:rPr>
            <w:noProof/>
            <w:webHidden/>
          </w:rPr>
          <w:tab/>
        </w:r>
        <w:r w:rsidR="0035011E">
          <w:rPr>
            <w:noProof/>
            <w:webHidden/>
          </w:rPr>
          <w:fldChar w:fldCharType="begin"/>
        </w:r>
        <w:r w:rsidR="0035011E">
          <w:rPr>
            <w:noProof/>
            <w:webHidden/>
          </w:rPr>
          <w:instrText xml:space="preserve"> PAGEREF _Toc181731306 \h </w:instrText>
        </w:r>
        <w:r w:rsidR="0035011E">
          <w:rPr>
            <w:noProof/>
            <w:webHidden/>
          </w:rPr>
        </w:r>
        <w:r w:rsidR="0035011E">
          <w:rPr>
            <w:noProof/>
            <w:webHidden/>
          </w:rPr>
          <w:fldChar w:fldCharType="separate"/>
        </w:r>
        <w:r w:rsidR="0035011E">
          <w:rPr>
            <w:noProof/>
            <w:webHidden/>
          </w:rPr>
          <w:t>1</w:t>
        </w:r>
        <w:r w:rsidR="0035011E">
          <w:rPr>
            <w:noProof/>
            <w:webHidden/>
          </w:rPr>
          <w:fldChar w:fldCharType="end"/>
        </w:r>
      </w:hyperlink>
    </w:p>
    <w:p w14:paraId="3F03D070" w14:textId="677718AF" w:rsidR="0035011E" w:rsidRDefault="00702681">
      <w:pPr>
        <w:pStyle w:val="TOC1"/>
        <w:rPr>
          <w:rFonts w:asciiTheme="minorHAnsi" w:eastAsiaTheme="minorEastAsia" w:hAnsiTheme="minorHAnsi"/>
          <w:noProof/>
          <w:color w:val="auto"/>
          <w:kern w:val="2"/>
          <w:lang w:eastAsia="en-GB"/>
          <w14:ligatures w14:val="standardContextual"/>
        </w:rPr>
      </w:pPr>
      <w:hyperlink w:anchor="_Toc181731307" w:history="1">
        <w:r w:rsidR="0035011E" w:rsidRPr="003F08F7">
          <w:rPr>
            <w:rStyle w:val="Hyperlink"/>
            <w:noProof/>
          </w:rPr>
          <w:t>Policy Statement</w:t>
        </w:r>
        <w:r w:rsidR="0035011E">
          <w:rPr>
            <w:noProof/>
            <w:webHidden/>
          </w:rPr>
          <w:tab/>
        </w:r>
        <w:r w:rsidR="0035011E">
          <w:rPr>
            <w:noProof/>
            <w:webHidden/>
          </w:rPr>
          <w:fldChar w:fldCharType="begin"/>
        </w:r>
        <w:r w:rsidR="0035011E">
          <w:rPr>
            <w:noProof/>
            <w:webHidden/>
          </w:rPr>
          <w:instrText xml:space="preserve"> PAGEREF _Toc181731307 \h </w:instrText>
        </w:r>
        <w:r w:rsidR="0035011E">
          <w:rPr>
            <w:noProof/>
            <w:webHidden/>
          </w:rPr>
        </w:r>
        <w:r w:rsidR="0035011E">
          <w:rPr>
            <w:noProof/>
            <w:webHidden/>
          </w:rPr>
          <w:fldChar w:fldCharType="separate"/>
        </w:r>
        <w:r w:rsidR="0035011E">
          <w:rPr>
            <w:noProof/>
            <w:webHidden/>
          </w:rPr>
          <w:t>3</w:t>
        </w:r>
        <w:r w:rsidR="0035011E">
          <w:rPr>
            <w:noProof/>
            <w:webHidden/>
          </w:rPr>
          <w:fldChar w:fldCharType="end"/>
        </w:r>
      </w:hyperlink>
    </w:p>
    <w:p w14:paraId="106033E1" w14:textId="64FB83ED" w:rsidR="0035011E" w:rsidRDefault="00702681">
      <w:pPr>
        <w:pStyle w:val="TOC1"/>
        <w:rPr>
          <w:rFonts w:asciiTheme="minorHAnsi" w:eastAsiaTheme="minorEastAsia" w:hAnsiTheme="minorHAnsi"/>
          <w:noProof/>
          <w:color w:val="auto"/>
          <w:kern w:val="2"/>
          <w:lang w:eastAsia="en-GB"/>
          <w14:ligatures w14:val="standardContextual"/>
        </w:rPr>
      </w:pPr>
      <w:hyperlink w:anchor="_Toc181731308" w:history="1">
        <w:r w:rsidR="0035011E" w:rsidRPr="003F08F7">
          <w:rPr>
            <w:rStyle w:val="Hyperlink"/>
            <w:noProof/>
          </w:rPr>
          <w:t>Unacceptable Behaviour: Harassment</w:t>
        </w:r>
        <w:r w:rsidR="0035011E">
          <w:rPr>
            <w:noProof/>
            <w:webHidden/>
          </w:rPr>
          <w:tab/>
        </w:r>
        <w:r w:rsidR="0035011E">
          <w:rPr>
            <w:noProof/>
            <w:webHidden/>
          </w:rPr>
          <w:fldChar w:fldCharType="begin"/>
        </w:r>
        <w:r w:rsidR="0035011E">
          <w:rPr>
            <w:noProof/>
            <w:webHidden/>
          </w:rPr>
          <w:instrText xml:space="preserve"> PAGEREF _Toc181731308 \h </w:instrText>
        </w:r>
        <w:r w:rsidR="0035011E">
          <w:rPr>
            <w:noProof/>
            <w:webHidden/>
          </w:rPr>
        </w:r>
        <w:r w:rsidR="0035011E">
          <w:rPr>
            <w:noProof/>
            <w:webHidden/>
          </w:rPr>
          <w:fldChar w:fldCharType="separate"/>
        </w:r>
        <w:r w:rsidR="0035011E">
          <w:rPr>
            <w:noProof/>
            <w:webHidden/>
          </w:rPr>
          <w:t>4</w:t>
        </w:r>
        <w:r w:rsidR="0035011E">
          <w:rPr>
            <w:noProof/>
            <w:webHidden/>
          </w:rPr>
          <w:fldChar w:fldCharType="end"/>
        </w:r>
      </w:hyperlink>
    </w:p>
    <w:p w14:paraId="55B2F463" w14:textId="588DB26C" w:rsidR="0035011E" w:rsidRDefault="00702681">
      <w:pPr>
        <w:pStyle w:val="TOC1"/>
        <w:rPr>
          <w:rFonts w:asciiTheme="minorHAnsi" w:eastAsiaTheme="minorEastAsia" w:hAnsiTheme="minorHAnsi"/>
          <w:noProof/>
          <w:color w:val="auto"/>
          <w:kern w:val="2"/>
          <w:lang w:eastAsia="en-GB"/>
          <w14:ligatures w14:val="standardContextual"/>
        </w:rPr>
      </w:pPr>
      <w:hyperlink w:anchor="_Toc181731309" w:history="1">
        <w:r w:rsidR="0035011E" w:rsidRPr="003F08F7">
          <w:rPr>
            <w:rStyle w:val="Hyperlink"/>
            <w:noProof/>
          </w:rPr>
          <w:t>Sexual Harassment</w:t>
        </w:r>
        <w:r w:rsidR="0035011E">
          <w:rPr>
            <w:noProof/>
            <w:webHidden/>
          </w:rPr>
          <w:tab/>
        </w:r>
        <w:r w:rsidR="0035011E">
          <w:rPr>
            <w:noProof/>
            <w:webHidden/>
          </w:rPr>
          <w:fldChar w:fldCharType="begin"/>
        </w:r>
        <w:r w:rsidR="0035011E">
          <w:rPr>
            <w:noProof/>
            <w:webHidden/>
          </w:rPr>
          <w:instrText xml:space="preserve"> PAGEREF _Toc181731309 \h </w:instrText>
        </w:r>
        <w:r w:rsidR="0035011E">
          <w:rPr>
            <w:noProof/>
            <w:webHidden/>
          </w:rPr>
        </w:r>
        <w:r w:rsidR="0035011E">
          <w:rPr>
            <w:noProof/>
            <w:webHidden/>
          </w:rPr>
          <w:fldChar w:fldCharType="separate"/>
        </w:r>
        <w:r w:rsidR="0035011E">
          <w:rPr>
            <w:noProof/>
            <w:webHidden/>
          </w:rPr>
          <w:t>5</w:t>
        </w:r>
        <w:r w:rsidR="0035011E">
          <w:rPr>
            <w:noProof/>
            <w:webHidden/>
          </w:rPr>
          <w:fldChar w:fldCharType="end"/>
        </w:r>
      </w:hyperlink>
    </w:p>
    <w:p w14:paraId="4D5655E7" w14:textId="15C62A3A" w:rsidR="0035011E" w:rsidRDefault="00702681">
      <w:pPr>
        <w:pStyle w:val="TOC1"/>
        <w:rPr>
          <w:rFonts w:asciiTheme="minorHAnsi" w:eastAsiaTheme="minorEastAsia" w:hAnsiTheme="minorHAnsi"/>
          <w:noProof/>
          <w:color w:val="auto"/>
          <w:kern w:val="2"/>
          <w:lang w:eastAsia="en-GB"/>
          <w14:ligatures w14:val="standardContextual"/>
        </w:rPr>
      </w:pPr>
      <w:hyperlink w:anchor="_Toc181731310" w:history="1">
        <w:r w:rsidR="0035011E" w:rsidRPr="003F08F7">
          <w:rPr>
            <w:rStyle w:val="Hyperlink"/>
            <w:noProof/>
          </w:rPr>
          <w:t>Racial Harassment</w:t>
        </w:r>
        <w:r w:rsidR="0035011E">
          <w:rPr>
            <w:noProof/>
            <w:webHidden/>
          </w:rPr>
          <w:tab/>
        </w:r>
        <w:r w:rsidR="0035011E">
          <w:rPr>
            <w:noProof/>
            <w:webHidden/>
          </w:rPr>
          <w:fldChar w:fldCharType="begin"/>
        </w:r>
        <w:r w:rsidR="0035011E">
          <w:rPr>
            <w:noProof/>
            <w:webHidden/>
          </w:rPr>
          <w:instrText xml:space="preserve"> PAGEREF _Toc181731310 \h </w:instrText>
        </w:r>
        <w:r w:rsidR="0035011E">
          <w:rPr>
            <w:noProof/>
            <w:webHidden/>
          </w:rPr>
        </w:r>
        <w:r w:rsidR="0035011E">
          <w:rPr>
            <w:noProof/>
            <w:webHidden/>
          </w:rPr>
          <w:fldChar w:fldCharType="separate"/>
        </w:r>
        <w:r w:rsidR="0035011E">
          <w:rPr>
            <w:noProof/>
            <w:webHidden/>
          </w:rPr>
          <w:t>6</w:t>
        </w:r>
        <w:r w:rsidR="0035011E">
          <w:rPr>
            <w:noProof/>
            <w:webHidden/>
          </w:rPr>
          <w:fldChar w:fldCharType="end"/>
        </w:r>
      </w:hyperlink>
    </w:p>
    <w:p w14:paraId="042A53E4" w14:textId="5AE9EE05" w:rsidR="0035011E" w:rsidRDefault="00702681">
      <w:pPr>
        <w:pStyle w:val="TOC1"/>
        <w:rPr>
          <w:rFonts w:asciiTheme="minorHAnsi" w:eastAsiaTheme="minorEastAsia" w:hAnsiTheme="minorHAnsi"/>
          <w:noProof/>
          <w:color w:val="auto"/>
          <w:kern w:val="2"/>
          <w:lang w:eastAsia="en-GB"/>
          <w14:ligatures w14:val="standardContextual"/>
        </w:rPr>
      </w:pPr>
      <w:hyperlink w:anchor="_Toc181731311" w:history="1">
        <w:r w:rsidR="0035011E" w:rsidRPr="003F08F7">
          <w:rPr>
            <w:rStyle w:val="Hyperlink"/>
            <w:noProof/>
          </w:rPr>
          <w:t>Disability Harassment</w:t>
        </w:r>
        <w:r w:rsidR="0035011E">
          <w:rPr>
            <w:noProof/>
            <w:webHidden/>
          </w:rPr>
          <w:tab/>
        </w:r>
        <w:r w:rsidR="0035011E">
          <w:rPr>
            <w:noProof/>
            <w:webHidden/>
          </w:rPr>
          <w:fldChar w:fldCharType="begin"/>
        </w:r>
        <w:r w:rsidR="0035011E">
          <w:rPr>
            <w:noProof/>
            <w:webHidden/>
          </w:rPr>
          <w:instrText xml:space="preserve"> PAGEREF _Toc181731311 \h </w:instrText>
        </w:r>
        <w:r w:rsidR="0035011E">
          <w:rPr>
            <w:noProof/>
            <w:webHidden/>
          </w:rPr>
        </w:r>
        <w:r w:rsidR="0035011E">
          <w:rPr>
            <w:noProof/>
            <w:webHidden/>
          </w:rPr>
          <w:fldChar w:fldCharType="separate"/>
        </w:r>
        <w:r w:rsidR="0035011E">
          <w:rPr>
            <w:noProof/>
            <w:webHidden/>
          </w:rPr>
          <w:t>6</w:t>
        </w:r>
        <w:r w:rsidR="0035011E">
          <w:rPr>
            <w:noProof/>
            <w:webHidden/>
          </w:rPr>
          <w:fldChar w:fldCharType="end"/>
        </w:r>
      </w:hyperlink>
    </w:p>
    <w:p w14:paraId="66E1048D" w14:textId="32709FB7" w:rsidR="0035011E" w:rsidRDefault="00702681">
      <w:pPr>
        <w:pStyle w:val="TOC1"/>
        <w:rPr>
          <w:rFonts w:asciiTheme="minorHAnsi" w:eastAsiaTheme="minorEastAsia" w:hAnsiTheme="minorHAnsi"/>
          <w:noProof/>
          <w:color w:val="auto"/>
          <w:kern w:val="2"/>
          <w:lang w:eastAsia="en-GB"/>
          <w14:ligatures w14:val="standardContextual"/>
        </w:rPr>
      </w:pPr>
      <w:hyperlink w:anchor="_Toc181731312" w:history="1">
        <w:r w:rsidR="0035011E" w:rsidRPr="003F08F7">
          <w:rPr>
            <w:rStyle w:val="Hyperlink"/>
            <w:noProof/>
          </w:rPr>
          <w:t>Other Forms of Unacceptable Behaviour</w:t>
        </w:r>
        <w:r w:rsidR="0035011E">
          <w:rPr>
            <w:noProof/>
            <w:webHidden/>
          </w:rPr>
          <w:tab/>
        </w:r>
        <w:r w:rsidR="0035011E">
          <w:rPr>
            <w:noProof/>
            <w:webHidden/>
          </w:rPr>
          <w:fldChar w:fldCharType="begin"/>
        </w:r>
        <w:r w:rsidR="0035011E">
          <w:rPr>
            <w:noProof/>
            <w:webHidden/>
          </w:rPr>
          <w:instrText xml:space="preserve"> PAGEREF _Toc181731312 \h </w:instrText>
        </w:r>
        <w:r w:rsidR="0035011E">
          <w:rPr>
            <w:noProof/>
            <w:webHidden/>
          </w:rPr>
        </w:r>
        <w:r w:rsidR="0035011E">
          <w:rPr>
            <w:noProof/>
            <w:webHidden/>
          </w:rPr>
          <w:fldChar w:fldCharType="separate"/>
        </w:r>
        <w:r w:rsidR="0035011E">
          <w:rPr>
            <w:noProof/>
            <w:webHidden/>
          </w:rPr>
          <w:t>6</w:t>
        </w:r>
        <w:r w:rsidR="0035011E">
          <w:rPr>
            <w:noProof/>
            <w:webHidden/>
          </w:rPr>
          <w:fldChar w:fldCharType="end"/>
        </w:r>
      </w:hyperlink>
    </w:p>
    <w:p w14:paraId="6178944D" w14:textId="5C0CB2CE" w:rsidR="0035011E" w:rsidRDefault="00702681">
      <w:pPr>
        <w:pStyle w:val="TOC1"/>
        <w:rPr>
          <w:rFonts w:asciiTheme="minorHAnsi" w:eastAsiaTheme="minorEastAsia" w:hAnsiTheme="minorHAnsi"/>
          <w:noProof/>
          <w:color w:val="auto"/>
          <w:kern w:val="2"/>
          <w:lang w:eastAsia="en-GB"/>
          <w14:ligatures w14:val="standardContextual"/>
        </w:rPr>
      </w:pPr>
      <w:hyperlink w:anchor="_Toc181731313" w:history="1">
        <w:r w:rsidR="0035011E" w:rsidRPr="003F08F7">
          <w:rPr>
            <w:rStyle w:val="Hyperlink"/>
            <w:noProof/>
          </w:rPr>
          <w:t>Duty of governing bodies, Headteachers and managers</w:t>
        </w:r>
        <w:r w:rsidR="0035011E">
          <w:rPr>
            <w:noProof/>
            <w:webHidden/>
          </w:rPr>
          <w:tab/>
        </w:r>
        <w:r w:rsidR="0035011E">
          <w:rPr>
            <w:noProof/>
            <w:webHidden/>
          </w:rPr>
          <w:fldChar w:fldCharType="begin"/>
        </w:r>
        <w:r w:rsidR="0035011E">
          <w:rPr>
            <w:noProof/>
            <w:webHidden/>
          </w:rPr>
          <w:instrText xml:space="preserve"> PAGEREF _Toc181731313 \h </w:instrText>
        </w:r>
        <w:r w:rsidR="0035011E">
          <w:rPr>
            <w:noProof/>
            <w:webHidden/>
          </w:rPr>
        </w:r>
        <w:r w:rsidR="0035011E">
          <w:rPr>
            <w:noProof/>
            <w:webHidden/>
          </w:rPr>
          <w:fldChar w:fldCharType="separate"/>
        </w:r>
        <w:r w:rsidR="0035011E">
          <w:rPr>
            <w:noProof/>
            <w:webHidden/>
          </w:rPr>
          <w:t>7</w:t>
        </w:r>
        <w:r w:rsidR="0035011E">
          <w:rPr>
            <w:noProof/>
            <w:webHidden/>
          </w:rPr>
          <w:fldChar w:fldCharType="end"/>
        </w:r>
      </w:hyperlink>
    </w:p>
    <w:p w14:paraId="69DE2A35" w14:textId="5DFA378F" w:rsidR="0035011E" w:rsidRDefault="00702681">
      <w:pPr>
        <w:pStyle w:val="TOC1"/>
        <w:rPr>
          <w:rFonts w:asciiTheme="minorHAnsi" w:eastAsiaTheme="minorEastAsia" w:hAnsiTheme="minorHAnsi"/>
          <w:noProof/>
          <w:color w:val="auto"/>
          <w:kern w:val="2"/>
          <w:lang w:eastAsia="en-GB"/>
          <w14:ligatures w14:val="standardContextual"/>
        </w:rPr>
      </w:pPr>
      <w:hyperlink w:anchor="_Toc181731314" w:history="1">
        <w:r w:rsidR="0035011E" w:rsidRPr="003F08F7">
          <w:rPr>
            <w:rStyle w:val="Hyperlink"/>
            <w:noProof/>
          </w:rPr>
          <w:t>Duty of All Members of Staff</w:t>
        </w:r>
        <w:r w:rsidR="0035011E">
          <w:rPr>
            <w:noProof/>
            <w:webHidden/>
          </w:rPr>
          <w:tab/>
        </w:r>
        <w:r w:rsidR="0035011E">
          <w:rPr>
            <w:noProof/>
            <w:webHidden/>
          </w:rPr>
          <w:fldChar w:fldCharType="begin"/>
        </w:r>
        <w:r w:rsidR="0035011E">
          <w:rPr>
            <w:noProof/>
            <w:webHidden/>
          </w:rPr>
          <w:instrText xml:space="preserve"> PAGEREF _Toc181731314 \h </w:instrText>
        </w:r>
        <w:r w:rsidR="0035011E">
          <w:rPr>
            <w:noProof/>
            <w:webHidden/>
          </w:rPr>
        </w:r>
        <w:r w:rsidR="0035011E">
          <w:rPr>
            <w:noProof/>
            <w:webHidden/>
          </w:rPr>
          <w:fldChar w:fldCharType="separate"/>
        </w:r>
        <w:r w:rsidR="0035011E">
          <w:rPr>
            <w:noProof/>
            <w:webHidden/>
          </w:rPr>
          <w:t>8</w:t>
        </w:r>
        <w:r w:rsidR="0035011E">
          <w:rPr>
            <w:noProof/>
            <w:webHidden/>
          </w:rPr>
          <w:fldChar w:fldCharType="end"/>
        </w:r>
      </w:hyperlink>
    </w:p>
    <w:p w14:paraId="0B062419" w14:textId="5182E2F9" w:rsidR="0035011E" w:rsidRDefault="00702681">
      <w:pPr>
        <w:pStyle w:val="TOC1"/>
        <w:rPr>
          <w:rFonts w:asciiTheme="minorHAnsi" w:eastAsiaTheme="minorEastAsia" w:hAnsiTheme="minorHAnsi"/>
          <w:noProof/>
          <w:color w:val="auto"/>
          <w:kern w:val="2"/>
          <w:lang w:eastAsia="en-GB"/>
          <w14:ligatures w14:val="standardContextual"/>
        </w:rPr>
      </w:pPr>
      <w:hyperlink w:anchor="_Toc181731315" w:history="1">
        <w:r w:rsidR="0035011E" w:rsidRPr="003F08F7">
          <w:rPr>
            <w:rStyle w:val="Hyperlink"/>
            <w:noProof/>
          </w:rPr>
          <w:t>Complaints: procedure and support</w:t>
        </w:r>
        <w:r w:rsidR="0035011E">
          <w:rPr>
            <w:noProof/>
            <w:webHidden/>
          </w:rPr>
          <w:tab/>
        </w:r>
        <w:r w:rsidR="0035011E">
          <w:rPr>
            <w:noProof/>
            <w:webHidden/>
          </w:rPr>
          <w:fldChar w:fldCharType="begin"/>
        </w:r>
        <w:r w:rsidR="0035011E">
          <w:rPr>
            <w:noProof/>
            <w:webHidden/>
          </w:rPr>
          <w:instrText xml:space="preserve"> PAGEREF _Toc181731315 \h </w:instrText>
        </w:r>
        <w:r w:rsidR="0035011E">
          <w:rPr>
            <w:noProof/>
            <w:webHidden/>
          </w:rPr>
        </w:r>
        <w:r w:rsidR="0035011E">
          <w:rPr>
            <w:noProof/>
            <w:webHidden/>
          </w:rPr>
          <w:fldChar w:fldCharType="separate"/>
        </w:r>
        <w:r w:rsidR="0035011E">
          <w:rPr>
            <w:noProof/>
            <w:webHidden/>
          </w:rPr>
          <w:t>8</w:t>
        </w:r>
        <w:r w:rsidR="0035011E">
          <w:rPr>
            <w:noProof/>
            <w:webHidden/>
          </w:rPr>
          <w:fldChar w:fldCharType="end"/>
        </w:r>
      </w:hyperlink>
    </w:p>
    <w:p w14:paraId="05A39BB1" w14:textId="3E73C502" w:rsidR="0035011E" w:rsidRDefault="00702681">
      <w:pPr>
        <w:pStyle w:val="TOC1"/>
        <w:rPr>
          <w:rFonts w:asciiTheme="minorHAnsi" w:eastAsiaTheme="minorEastAsia" w:hAnsiTheme="minorHAnsi"/>
          <w:noProof/>
          <w:color w:val="auto"/>
          <w:kern w:val="2"/>
          <w:lang w:eastAsia="en-GB"/>
          <w14:ligatures w14:val="standardContextual"/>
        </w:rPr>
      </w:pPr>
      <w:hyperlink w:anchor="_Toc181731316" w:history="1">
        <w:r w:rsidR="0035011E" w:rsidRPr="003F08F7">
          <w:rPr>
            <w:rStyle w:val="Hyperlink"/>
            <w:noProof/>
          </w:rPr>
          <w:t>Disciplinary Action Following a Complaint of Unacceptable Behaviour</w:t>
        </w:r>
        <w:r w:rsidR="0035011E">
          <w:rPr>
            <w:noProof/>
            <w:webHidden/>
          </w:rPr>
          <w:tab/>
        </w:r>
        <w:r w:rsidR="0035011E">
          <w:rPr>
            <w:noProof/>
            <w:webHidden/>
          </w:rPr>
          <w:fldChar w:fldCharType="begin"/>
        </w:r>
        <w:r w:rsidR="0035011E">
          <w:rPr>
            <w:noProof/>
            <w:webHidden/>
          </w:rPr>
          <w:instrText xml:space="preserve"> PAGEREF _Toc181731316 \h </w:instrText>
        </w:r>
        <w:r w:rsidR="0035011E">
          <w:rPr>
            <w:noProof/>
            <w:webHidden/>
          </w:rPr>
        </w:r>
        <w:r w:rsidR="0035011E">
          <w:rPr>
            <w:noProof/>
            <w:webHidden/>
          </w:rPr>
          <w:fldChar w:fldCharType="separate"/>
        </w:r>
        <w:r w:rsidR="0035011E">
          <w:rPr>
            <w:noProof/>
            <w:webHidden/>
          </w:rPr>
          <w:t>10</w:t>
        </w:r>
        <w:r w:rsidR="0035011E">
          <w:rPr>
            <w:noProof/>
            <w:webHidden/>
          </w:rPr>
          <w:fldChar w:fldCharType="end"/>
        </w:r>
      </w:hyperlink>
    </w:p>
    <w:p w14:paraId="70988926" w14:textId="5B9E7BEE" w:rsidR="0035011E" w:rsidRDefault="00702681">
      <w:pPr>
        <w:pStyle w:val="TOC1"/>
        <w:rPr>
          <w:rFonts w:asciiTheme="minorHAnsi" w:eastAsiaTheme="minorEastAsia" w:hAnsiTheme="minorHAnsi"/>
          <w:noProof/>
          <w:color w:val="auto"/>
          <w:kern w:val="2"/>
          <w:lang w:eastAsia="en-GB"/>
          <w14:ligatures w14:val="standardContextual"/>
        </w:rPr>
      </w:pPr>
      <w:hyperlink w:anchor="_Toc181731317" w:history="1">
        <w:r w:rsidR="0035011E" w:rsidRPr="003F08F7">
          <w:rPr>
            <w:rStyle w:val="Hyperlink"/>
            <w:noProof/>
          </w:rPr>
          <w:t>Governors and Members of the Public</w:t>
        </w:r>
        <w:r w:rsidR="0035011E">
          <w:rPr>
            <w:noProof/>
            <w:webHidden/>
          </w:rPr>
          <w:tab/>
        </w:r>
        <w:r w:rsidR="0035011E">
          <w:rPr>
            <w:noProof/>
            <w:webHidden/>
          </w:rPr>
          <w:fldChar w:fldCharType="begin"/>
        </w:r>
        <w:r w:rsidR="0035011E">
          <w:rPr>
            <w:noProof/>
            <w:webHidden/>
          </w:rPr>
          <w:instrText xml:space="preserve"> PAGEREF _Toc181731317 \h </w:instrText>
        </w:r>
        <w:r w:rsidR="0035011E">
          <w:rPr>
            <w:noProof/>
            <w:webHidden/>
          </w:rPr>
        </w:r>
        <w:r w:rsidR="0035011E">
          <w:rPr>
            <w:noProof/>
            <w:webHidden/>
          </w:rPr>
          <w:fldChar w:fldCharType="separate"/>
        </w:r>
        <w:r w:rsidR="0035011E">
          <w:rPr>
            <w:noProof/>
            <w:webHidden/>
          </w:rPr>
          <w:t>11</w:t>
        </w:r>
        <w:r w:rsidR="0035011E">
          <w:rPr>
            <w:noProof/>
            <w:webHidden/>
          </w:rPr>
          <w:fldChar w:fldCharType="end"/>
        </w:r>
      </w:hyperlink>
    </w:p>
    <w:p w14:paraId="26D26B52" w14:textId="3D48AE65" w:rsidR="0035011E" w:rsidRDefault="00702681">
      <w:pPr>
        <w:pStyle w:val="TOC1"/>
        <w:rPr>
          <w:rFonts w:asciiTheme="minorHAnsi" w:eastAsiaTheme="minorEastAsia" w:hAnsiTheme="minorHAnsi"/>
          <w:noProof/>
          <w:color w:val="auto"/>
          <w:kern w:val="2"/>
          <w:lang w:eastAsia="en-GB"/>
          <w14:ligatures w14:val="standardContextual"/>
        </w:rPr>
      </w:pPr>
      <w:hyperlink w:anchor="_Toc181731318" w:history="1">
        <w:r w:rsidR="0035011E" w:rsidRPr="003F08F7">
          <w:rPr>
            <w:rStyle w:val="Hyperlink"/>
            <w:noProof/>
          </w:rPr>
          <w:t>Mediation</w:t>
        </w:r>
        <w:r w:rsidR="0035011E">
          <w:rPr>
            <w:noProof/>
            <w:webHidden/>
          </w:rPr>
          <w:tab/>
        </w:r>
        <w:r w:rsidR="0035011E">
          <w:rPr>
            <w:noProof/>
            <w:webHidden/>
          </w:rPr>
          <w:fldChar w:fldCharType="begin"/>
        </w:r>
        <w:r w:rsidR="0035011E">
          <w:rPr>
            <w:noProof/>
            <w:webHidden/>
          </w:rPr>
          <w:instrText xml:space="preserve"> PAGEREF _Toc181731318 \h </w:instrText>
        </w:r>
        <w:r w:rsidR="0035011E">
          <w:rPr>
            <w:noProof/>
            <w:webHidden/>
          </w:rPr>
        </w:r>
        <w:r w:rsidR="0035011E">
          <w:rPr>
            <w:noProof/>
            <w:webHidden/>
          </w:rPr>
          <w:fldChar w:fldCharType="separate"/>
        </w:r>
        <w:r w:rsidR="0035011E">
          <w:rPr>
            <w:noProof/>
            <w:webHidden/>
          </w:rPr>
          <w:t>11</w:t>
        </w:r>
        <w:r w:rsidR="0035011E">
          <w:rPr>
            <w:noProof/>
            <w:webHidden/>
          </w:rPr>
          <w:fldChar w:fldCharType="end"/>
        </w:r>
      </w:hyperlink>
    </w:p>
    <w:p w14:paraId="716BEDA5" w14:textId="7D5C69D5" w:rsidR="0035011E" w:rsidRDefault="00702681">
      <w:pPr>
        <w:pStyle w:val="TOC1"/>
        <w:rPr>
          <w:rFonts w:asciiTheme="minorHAnsi" w:eastAsiaTheme="minorEastAsia" w:hAnsiTheme="minorHAnsi"/>
          <w:noProof/>
          <w:color w:val="auto"/>
          <w:kern w:val="2"/>
          <w:lang w:eastAsia="en-GB"/>
          <w14:ligatures w14:val="standardContextual"/>
        </w:rPr>
      </w:pPr>
      <w:hyperlink w:anchor="_Toc181731319" w:history="1">
        <w:r w:rsidR="0035011E" w:rsidRPr="003F08F7">
          <w:rPr>
            <w:rStyle w:val="Hyperlink"/>
            <w:noProof/>
          </w:rPr>
          <w:t>Appeals Against Disciplinary Action for Unacceptable Behaviour</w:t>
        </w:r>
        <w:r w:rsidR="0035011E">
          <w:rPr>
            <w:noProof/>
            <w:webHidden/>
          </w:rPr>
          <w:tab/>
        </w:r>
        <w:r w:rsidR="0035011E">
          <w:rPr>
            <w:noProof/>
            <w:webHidden/>
          </w:rPr>
          <w:fldChar w:fldCharType="begin"/>
        </w:r>
        <w:r w:rsidR="0035011E">
          <w:rPr>
            <w:noProof/>
            <w:webHidden/>
          </w:rPr>
          <w:instrText xml:space="preserve"> PAGEREF _Toc181731319 \h </w:instrText>
        </w:r>
        <w:r w:rsidR="0035011E">
          <w:rPr>
            <w:noProof/>
            <w:webHidden/>
          </w:rPr>
        </w:r>
        <w:r w:rsidR="0035011E">
          <w:rPr>
            <w:noProof/>
            <w:webHidden/>
          </w:rPr>
          <w:fldChar w:fldCharType="separate"/>
        </w:r>
        <w:r w:rsidR="0035011E">
          <w:rPr>
            <w:noProof/>
            <w:webHidden/>
          </w:rPr>
          <w:t>11</w:t>
        </w:r>
        <w:r w:rsidR="0035011E">
          <w:rPr>
            <w:noProof/>
            <w:webHidden/>
          </w:rPr>
          <w:fldChar w:fldCharType="end"/>
        </w:r>
      </w:hyperlink>
    </w:p>
    <w:p w14:paraId="5488D05F" w14:textId="4482EEC2" w:rsidR="0035011E" w:rsidRDefault="00702681">
      <w:pPr>
        <w:pStyle w:val="TOC1"/>
        <w:rPr>
          <w:rFonts w:asciiTheme="minorHAnsi" w:eastAsiaTheme="minorEastAsia" w:hAnsiTheme="minorHAnsi"/>
          <w:noProof/>
          <w:color w:val="auto"/>
          <w:kern w:val="2"/>
          <w:lang w:eastAsia="en-GB"/>
          <w14:ligatures w14:val="standardContextual"/>
        </w:rPr>
      </w:pPr>
      <w:hyperlink w:anchor="_Toc181731320" w:history="1">
        <w:r w:rsidR="0035011E" w:rsidRPr="003F08F7">
          <w:rPr>
            <w:rStyle w:val="Hyperlink"/>
            <w:noProof/>
          </w:rPr>
          <w:t>Appendix 1. Examples of Acceptable and Unacceptable Behaviour</w:t>
        </w:r>
        <w:r w:rsidR="0035011E">
          <w:rPr>
            <w:noProof/>
            <w:webHidden/>
          </w:rPr>
          <w:tab/>
        </w:r>
        <w:r w:rsidR="0035011E">
          <w:rPr>
            <w:noProof/>
            <w:webHidden/>
          </w:rPr>
          <w:fldChar w:fldCharType="begin"/>
        </w:r>
        <w:r w:rsidR="0035011E">
          <w:rPr>
            <w:noProof/>
            <w:webHidden/>
          </w:rPr>
          <w:instrText xml:space="preserve"> PAGEREF _Toc181731320 \h </w:instrText>
        </w:r>
        <w:r w:rsidR="0035011E">
          <w:rPr>
            <w:noProof/>
            <w:webHidden/>
          </w:rPr>
        </w:r>
        <w:r w:rsidR="0035011E">
          <w:rPr>
            <w:noProof/>
            <w:webHidden/>
          </w:rPr>
          <w:fldChar w:fldCharType="separate"/>
        </w:r>
        <w:r w:rsidR="0035011E">
          <w:rPr>
            <w:noProof/>
            <w:webHidden/>
          </w:rPr>
          <w:t>12</w:t>
        </w:r>
        <w:r w:rsidR="0035011E">
          <w:rPr>
            <w:noProof/>
            <w:webHidden/>
          </w:rPr>
          <w:fldChar w:fldCharType="end"/>
        </w:r>
      </w:hyperlink>
    </w:p>
    <w:p w14:paraId="14E9F1A8" w14:textId="1FAEA90D" w:rsidR="00B8714A" w:rsidRDefault="00B8714A" w:rsidP="00B8714A">
      <w:pPr>
        <w:rPr>
          <w:rFonts w:ascii="Montserrat" w:hAnsi="Montserrat"/>
          <w:color w:val="61686A" w:themeColor="accent3"/>
          <w:sz w:val="22"/>
          <w:szCs w:val="22"/>
        </w:rPr>
      </w:pPr>
      <w:r w:rsidRPr="00B12FCC">
        <w:rPr>
          <w:rFonts w:ascii="Montserrat" w:hAnsi="Montserrat"/>
          <w:color w:val="61686A" w:themeColor="accent3"/>
          <w:sz w:val="22"/>
          <w:szCs w:val="22"/>
        </w:rPr>
        <w:fldChar w:fldCharType="end"/>
      </w:r>
    </w:p>
    <w:p w14:paraId="4D0D76CC" w14:textId="77777777" w:rsidR="00B8714A" w:rsidRDefault="00B8714A" w:rsidP="00B12FCC">
      <w:pPr>
        <w:rPr>
          <w:rFonts w:ascii="Montserrat" w:hAnsi="Montserrat"/>
          <w:b/>
          <w:bCs/>
          <w:color w:val="61686A" w:themeColor="accent3"/>
          <w:sz w:val="22"/>
          <w:szCs w:val="22"/>
        </w:rPr>
      </w:pPr>
    </w:p>
    <w:p w14:paraId="3AE3218F" w14:textId="7F5379C3" w:rsidR="00B12FCC" w:rsidRPr="00B12FCC" w:rsidRDefault="00B12FCC" w:rsidP="00B12FCC">
      <w:pPr>
        <w:rPr>
          <w:rFonts w:ascii="Montserrat" w:hAnsi="Montserrat"/>
          <w:b/>
          <w:bCs/>
          <w:color w:val="61686A" w:themeColor="accent3"/>
          <w:sz w:val="22"/>
          <w:szCs w:val="22"/>
        </w:rPr>
      </w:pPr>
      <w:r w:rsidRPr="00B12FCC">
        <w:rPr>
          <w:rFonts w:ascii="Montserrat" w:hAnsi="Montserrat"/>
          <w:b/>
          <w:bCs/>
          <w:color w:val="61686A" w:themeColor="accent3"/>
          <w:sz w:val="22"/>
          <w:szCs w:val="22"/>
        </w:rPr>
        <w:t>Relevant Legislation</w:t>
      </w:r>
    </w:p>
    <w:p w14:paraId="368B4563" w14:textId="0F76C4A4" w:rsidR="00B12FCC" w:rsidRPr="00B12FCC" w:rsidRDefault="00B12FCC" w:rsidP="00B12FCC">
      <w:pPr>
        <w:numPr>
          <w:ilvl w:val="0"/>
          <w:numId w:val="22"/>
        </w:numPr>
        <w:rPr>
          <w:rFonts w:ascii="Montserrat" w:hAnsi="Montserrat"/>
          <w:color w:val="61686A" w:themeColor="accent3"/>
          <w:sz w:val="22"/>
          <w:szCs w:val="22"/>
        </w:rPr>
      </w:pPr>
      <w:r w:rsidRPr="00B12FCC">
        <w:rPr>
          <w:rFonts w:ascii="Montserrat" w:hAnsi="Montserrat"/>
          <w:color w:val="61686A" w:themeColor="accent3"/>
          <w:sz w:val="22"/>
          <w:szCs w:val="22"/>
        </w:rPr>
        <w:t>Equality Act</w:t>
      </w:r>
      <w:r w:rsidR="006417C5">
        <w:rPr>
          <w:rFonts w:ascii="Montserrat" w:hAnsi="Montserrat"/>
          <w:color w:val="61686A" w:themeColor="accent3"/>
          <w:sz w:val="22"/>
          <w:szCs w:val="22"/>
        </w:rPr>
        <w:t xml:space="preserve"> 2010</w:t>
      </w:r>
    </w:p>
    <w:p w14:paraId="17F1CA06" w14:textId="606D114B" w:rsidR="00B12FCC" w:rsidRDefault="00B12FCC" w:rsidP="00B12FCC">
      <w:pPr>
        <w:numPr>
          <w:ilvl w:val="0"/>
          <w:numId w:val="22"/>
        </w:numPr>
        <w:rPr>
          <w:rFonts w:ascii="Montserrat" w:hAnsi="Montserrat"/>
          <w:color w:val="61686A" w:themeColor="accent3"/>
          <w:sz w:val="22"/>
          <w:szCs w:val="22"/>
        </w:rPr>
      </w:pPr>
      <w:r w:rsidRPr="00B12FCC">
        <w:rPr>
          <w:rFonts w:ascii="Montserrat" w:hAnsi="Montserrat"/>
          <w:color w:val="61686A" w:themeColor="accent3"/>
          <w:sz w:val="22"/>
          <w:szCs w:val="22"/>
        </w:rPr>
        <w:t xml:space="preserve">Employment Act </w:t>
      </w:r>
    </w:p>
    <w:p w14:paraId="71F67FD0" w14:textId="0C4E0EA3" w:rsidR="00466D94" w:rsidRPr="00B12FCC" w:rsidRDefault="00466D94" w:rsidP="00B12FCC">
      <w:pPr>
        <w:numPr>
          <w:ilvl w:val="0"/>
          <w:numId w:val="22"/>
        </w:numPr>
        <w:rPr>
          <w:rFonts w:ascii="Montserrat" w:hAnsi="Montserrat"/>
          <w:color w:val="61686A" w:themeColor="accent3"/>
          <w:sz w:val="22"/>
          <w:szCs w:val="22"/>
        </w:rPr>
      </w:pPr>
      <w:r>
        <w:rPr>
          <w:rFonts w:ascii="Montserrat" w:hAnsi="Montserrat"/>
          <w:color w:val="61686A" w:themeColor="accent3"/>
          <w:sz w:val="22"/>
          <w:szCs w:val="22"/>
        </w:rPr>
        <w:t xml:space="preserve">Employment Rights </w:t>
      </w:r>
      <w:r w:rsidR="009441B3">
        <w:rPr>
          <w:rFonts w:ascii="Montserrat" w:hAnsi="Montserrat"/>
          <w:color w:val="61686A" w:themeColor="accent3"/>
          <w:sz w:val="22"/>
          <w:szCs w:val="22"/>
        </w:rPr>
        <w:t>Bill</w:t>
      </w:r>
    </w:p>
    <w:p w14:paraId="31E0009A" w14:textId="77777777" w:rsidR="00B12FCC" w:rsidRPr="00B12FCC" w:rsidRDefault="00B12FCC" w:rsidP="00B12FCC">
      <w:pPr>
        <w:rPr>
          <w:rFonts w:ascii="Montserrat" w:hAnsi="Montserrat"/>
          <w:color w:val="61686A" w:themeColor="accent3"/>
          <w:sz w:val="22"/>
          <w:szCs w:val="22"/>
        </w:rPr>
      </w:pPr>
    </w:p>
    <w:p w14:paraId="53FB7890" w14:textId="644F5130" w:rsidR="00B12FCC" w:rsidRPr="00B12FCC" w:rsidRDefault="00B12FCC" w:rsidP="00B12FCC">
      <w:pPr>
        <w:rPr>
          <w:rFonts w:ascii="Montserrat" w:hAnsi="Montserrat"/>
          <w:color w:val="61686A" w:themeColor="accent3"/>
          <w:sz w:val="22"/>
          <w:szCs w:val="22"/>
        </w:rPr>
      </w:pPr>
      <w:r w:rsidRPr="00B12FCC">
        <w:rPr>
          <w:rFonts w:ascii="Montserrat" w:hAnsi="Montserrat"/>
          <w:b/>
          <w:bCs/>
          <w:color w:val="61686A" w:themeColor="accent3"/>
          <w:sz w:val="22"/>
          <w:szCs w:val="22"/>
        </w:rPr>
        <w:t>Related</w:t>
      </w:r>
      <w:r w:rsidRPr="00B12FCC">
        <w:rPr>
          <w:rFonts w:ascii="Montserrat" w:hAnsi="Montserrat"/>
          <w:color w:val="61686A" w:themeColor="accent3"/>
          <w:sz w:val="22"/>
          <w:szCs w:val="22"/>
        </w:rPr>
        <w:t xml:space="preserve"> </w:t>
      </w:r>
      <w:r w:rsidRPr="00B12FCC">
        <w:rPr>
          <w:rFonts w:ascii="Montserrat" w:hAnsi="Montserrat"/>
          <w:b/>
          <w:bCs/>
          <w:color w:val="61686A" w:themeColor="accent3"/>
          <w:sz w:val="22"/>
          <w:szCs w:val="22"/>
        </w:rPr>
        <w:t>Policies</w:t>
      </w:r>
      <w:r w:rsidRPr="00B12FCC">
        <w:rPr>
          <w:rFonts w:ascii="Montserrat" w:hAnsi="Montserrat"/>
          <w:color w:val="61686A" w:themeColor="accent3"/>
          <w:sz w:val="22"/>
          <w:szCs w:val="22"/>
        </w:rPr>
        <w:t>:</w:t>
      </w:r>
    </w:p>
    <w:p w14:paraId="714D1356" w14:textId="77777777" w:rsidR="00B12FCC" w:rsidRPr="00B12FCC" w:rsidRDefault="00B12FCC" w:rsidP="00B12FCC">
      <w:pPr>
        <w:numPr>
          <w:ilvl w:val="0"/>
          <w:numId w:val="23"/>
        </w:numPr>
        <w:rPr>
          <w:rFonts w:ascii="Montserrat" w:hAnsi="Montserrat"/>
          <w:color w:val="61686A" w:themeColor="accent3"/>
          <w:sz w:val="22"/>
          <w:szCs w:val="22"/>
        </w:rPr>
      </w:pPr>
      <w:r w:rsidRPr="00B12FCC">
        <w:rPr>
          <w:rFonts w:ascii="Montserrat" w:hAnsi="Montserrat"/>
          <w:color w:val="61686A" w:themeColor="accent3"/>
          <w:sz w:val="22"/>
          <w:szCs w:val="22"/>
        </w:rPr>
        <w:t xml:space="preserve">Resolution Policy </w:t>
      </w:r>
    </w:p>
    <w:p w14:paraId="34EBC114" w14:textId="77777777" w:rsidR="00B12FCC" w:rsidRPr="00B12FCC" w:rsidRDefault="00B12FCC" w:rsidP="00B12FCC">
      <w:pPr>
        <w:numPr>
          <w:ilvl w:val="0"/>
          <w:numId w:val="23"/>
        </w:numPr>
        <w:rPr>
          <w:rFonts w:ascii="Montserrat" w:hAnsi="Montserrat"/>
          <w:color w:val="61686A" w:themeColor="accent3"/>
          <w:sz w:val="22"/>
          <w:szCs w:val="22"/>
        </w:rPr>
      </w:pPr>
      <w:r w:rsidRPr="00B12FCC">
        <w:rPr>
          <w:rFonts w:ascii="Montserrat" w:hAnsi="Montserrat"/>
          <w:color w:val="61686A" w:themeColor="accent3"/>
          <w:sz w:val="22"/>
          <w:szCs w:val="22"/>
        </w:rPr>
        <w:t xml:space="preserve">Equality Policy </w:t>
      </w:r>
    </w:p>
    <w:p w14:paraId="535AF967" w14:textId="77777777" w:rsidR="00B12FCC" w:rsidRDefault="00B12FCC" w:rsidP="00B12FCC">
      <w:pPr>
        <w:numPr>
          <w:ilvl w:val="0"/>
          <w:numId w:val="23"/>
        </w:numPr>
        <w:rPr>
          <w:rFonts w:ascii="Montserrat" w:hAnsi="Montserrat"/>
          <w:color w:val="61686A" w:themeColor="accent3"/>
          <w:sz w:val="22"/>
          <w:szCs w:val="22"/>
        </w:rPr>
      </w:pPr>
      <w:r w:rsidRPr="00B12FCC">
        <w:rPr>
          <w:rFonts w:ascii="Montserrat" w:hAnsi="Montserrat"/>
          <w:color w:val="61686A" w:themeColor="accent3"/>
          <w:sz w:val="22"/>
          <w:szCs w:val="22"/>
        </w:rPr>
        <w:t xml:space="preserve">Code of Conduct </w:t>
      </w:r>
    </w:p>
    <w:p w14:paraId="712ECDF7" w14:textId="77777777" w:rsidR="002C172E" w:rsidRDefault="002C172E" w:rsidP="002C172E">
      <w:pPr>
        <w:rPr>
          <w:rFonts w:ascii="Montserrat" w:hAnsi="Montserrat"/>
          <w:color w:val="61686A" w:themeColor="accent3"/>
          <w:sz w:val="22"/>
          <w:szCs w:val="22"/>
        </w:rPr>
      </w:pPr>
    </w:p>
    <w:p w14:paraId="7A124290" w14:textId="11FB4FBD" w:rsidR="002C172E" w:rsidRDefault="002C172E" w:rsidP="002C172E">
      <w:pPr>
        <w:rPr>
          <w:rFonts w:ascii="Montserrat" w:hAnsi="Montserrat"/>
          <w:b/>
          <w:bCs/>
          <w:color w:val="61686A" w:themeColor="accent3"/>
          <w:sz w:val="22"/>
          <w:szCs w:val="22"/>
        </w:rPr>
      </w:pPr>
      <w:r w:rsidRPr="002C172E">
        <w:rPr>
          <w:rFonts w:ascii="Montserrat" w:hAnsi="Montserrat"/>
          <w:b/>
          <w:bCs/>
          <w:color w:val="61686A" w:themeColor="accent3"/>
          <w:sz w:val="22"/>
          <w:szCs w:val="22"/>
        </w:rPr>
        <w:t xml:space="preserve">Related Training </w:t>
      </w:r>
    </w:p>
    <w:p w14:paraId="42C6BDF5" w14:textId="2A4A44B6" w:rsidR="002C172E" w:rsidRPr="002C172E" w:rsidRDefault="00727922" w:rsidP="002C172E">
      <w:pPr>
        <w:rPr>
          <w:rFonts w:ascii="Montserrat" w:hAnsi="Montserrat"/>
          <w:color w:val="61686A" w:themeColor="accent3"/>
          <w:sz w:val="22"/>
          <w:szCs w:val="22"/>
        </w:rPr>
      </w:pPr>
      <w:r>
        <w:rPr>
          <w:rFonts w:ascii="Montserrat" w:hAnsi="Montserrat"/>
          <w:color w:val="61686A" w:themeColor="accent3"/>
          <w:sz w:val="22"/>
          <w:szCs w:val="22"/>
        </w:rPr>
        <w:t xml:space="preserve">Mandatory - </w:t>
      </w:r>
      <w:r w:rsidR="002C172E">
        <w:rPr>
          <w:rFonts w:ascii="Montserrat" w:hAnsi="Montserrat"/>
          <w:color w:val="61686A" w:themeColor="accent3"/>
          <w:sz w:val="22"/>
          <w:szCs w:val="22"/>
        </w:rPr>
        <w:t xml:space="preserve">National College </w:t>
      </w:r>
      <w:r>
        <w:rPr>
          <w:rFonts w:ascii="Montserrat" w:hAnsi="Montserrat"/>
          <w:color w:val="61686A" w:themeColor="accent3"/>
          <w:sz w:val="22"/>
          <w:szCs w:val="22"/>
        </w:rPr>
        <w:t xml:space="preserve">‘Preventing Sexual Harassment’ </w:t>
      </w:r>
    </w:p>
    <w:p w14:paraId="641EB5CA" w14:textId="77777777" w:rsidR="00B12FCC" w:rsidRPr="00B12FCC" w:rsidRDefault="00B12FCC" w:rsidP="00B12FCC">
      <w:pPr>
        <w:rPr>
          <w:rFonts w:ascii="Montserrat" w:hAnsi="Montserrat"/>
          <w:color w:val="61686A" w:themeColor="accent3"/>
          <w:sz w:val="22"/>
          <w:szCs w:val="22"/>
        </w:rPr>
      </w:pPr>
    </w:p>
    <w:p w14:paraId="3B5FAC98" w14:textId="77777777" w:rsidR="00466D94" w:rsidRDefault="00466D94">
      <w:pPr>
        <w:rPr>
          <w:rFonts w:ascii="Montserrat" w:eastAsiaTheme="majorEastAsia" w:hAnsi="Montserrat" w:cs="Arial"/>
          <w:b/>
          <w:bCs/>
          <w:color w:val="0095A8" w:themeColor="accent1"/>
          <w:sz w:val="28"/>
        </w:rPr>
      </w:pPr>
      <w:bookmarkStart w:id="0" w:name="_Toc181087072"/>
      <w:bookmarkStart w:id="1" w:name="_Toc181731306"/>
      <w:r>
        <w:br w:type="page"/>
      </w:r>
    </w:p>
    <w:p w14:paraId="123B9830" w14:textId="25F822E7" w:rsidR="0097702E" w:rsidRPr="00CB39BC" w:rsidRDefault="0097702E" w:rsidP="0097702E">
      <w:pPr>
        <w:pStyle w:val="Heading1"/>
      </w:pPr>
      <w:r>
        <w:lastRenderedPageBreak/>
        <w:t>Version Control</w:t>
      </w:r>
      <w:bookmarkEnd w:id="0"/>
      <w:bookmarkEnd w:id="1"/>
    </w:p>
    <w:p w14:paraId="134A2B4D" w14:textId="77777777" w:rsidR="0097702E" w:rsidRPr="00A05DC4" w:rsidRDefault="0097702E" w:rsidP="0097702E">
      <w:pPr>
        <w:ind w:right="-46"/>
        <w:rPr>
          <w:rFonts w:ascii="Montserrat" w:hAnsi="Montserrat"/>
          <w:color w:val="61686A" w:themeColor="accent3"/>
        </w:rPr>
      </w:pPr>
    </w:p>
    <w:tbl>
      <w:tblPr>
        <w:tblStyle w:val="TableGrid"/>
        <w:tblW w:w="0" w:type="auto"/>
        <w:tblLook w:val="04A0" w:firstRow="1" w:lastRow="0" w:firstColumn="1" w:lastColumn="0" w:noHBand="0" w:noVBand="1"/>
      </w:tblPr>
      <w:tblGrid>
        <w:gridCol w:w="1129"/>
        <w:gridCol w:w="3197"/>
        <w:gridCol w:w="2365"/>
        <w:gridCol w:w="2325"/>
      </w:tblGrid>
      <w:tr w:rsidR="0097702E" w14:paraId="03F2BFAE" w14:textId="77777777" w:rsidTr="009441B3">
        <w:tc>
          <w:tcPr>
            <w:tcW w:w="1129" w:type="dxa"/>
          </w:tcPr>
          <w:p w14:paraId="1F6BF5DA" w14:textId="77777777" w:rsidR="0097702E" w:rsidRDefault="0097702E" w:rsidP="009441B3">
            <w:pPr>
              <w:ind w:right="-46"/>
              <w:jc w:val="center"/>
              <w:rPr>
                <w:rFonts w:ascii="Montserrat" w:hAnsi="Montserrat"/>
                <w:color w:val="61686A" w:themeColor="accent3"/>
              </w:rPr>
            </w:pPr>
            <w:r>
              <w:rPr>
                <w:rFonts w:ascii="Montserrat" w:hAnsi="Montserrat"/>
                <w:color w:val="61686A" w:themeColor="accent3"/>
              </w:rPr>
              <w:t>Version</w:t>
            </w:r>
          </w:p>
        </w:tc>
        <w:tc>
          <w:tcPr>
            <w:tcW w:w="3197" w:type="dxa"/>
          </w:tcPr>
          <w:p w14:paraId="0BC36D9C" w14:textId="77777777" w:rsidR="0097702E" w:rsidRDefault="0097702E" w:rsidP="009441B3">
            <w:pPr>
              <w:ind w:right="-46"/>
              <w:jc w:val="center"/>
              <w:rPr>
                <w:rFonts w:ascii="Montserrat" w:hAnsi="Montserrat"/>
                <w:color w:val="61686A" w:themeColor="accent3"/>
              </w:rPr>
            </w:pPr>
            <w:r>
              <w:rPr>
                <w:rFonts w:ascii="Montserrat" w:hAnsi="Montserrat"/>
                <w:color w:val="61686A" w:themeColor="accent3"/>
              </w:rPr>
              <w:t>Details</w:t>
            </w:r>
          </w:p>
        </w:tc>
        <w:tc>
          <w:tcPr>
            <w:tcW w:w="2365" w:type="dxa"/>
          </w:tcPr>
          <w:p w14:paraId="6350C31A" w14:textId="77777777" w:rsidR="0097702E" w:rsidRDefault="0097702E" w:rsidP="009441B3">
            <w:pPr>
              <w:ind w:right="-46"/>
              <w:jc w:val="center"/>
              <w:rPr>
                <w:rFonts w:ascii="Montserrat" w:hAnsi="Montserrat"/>
                <w:color w:val="61686A" w:themeColor="accent3"/>
              </w:rPr>
            </w:pPr>
            <w:r>
              <w:rPr>
                <w:rFonts w:ascii="Montserrat" w:hAnsi="Montserrat"/>
                <w:color w:val="61686A" w:themeColor="accent3"/>
              </w:rPr>
              <w:t>Author</w:t>
            </w:r>
          </w:p>
        </w:tc>
        <w:tc>
          <w:tcPr>
            <w:tcW w:w="2325" w:type="dxa"/>
          </w:tcPr>
          <w:p w14:paraId="2C599696" w14:textId="77777777" w:rsidR="0097702E" w:rsidRDefault="0097702E" w:rsidP="009441B3">
            <w:pPr>
              <w:ind w:right="-46"/>
              <w:jc w:val="center"/>
              <w:rPr>
                <w:rFonts w:ascii="Montserrat" w:hAnsi="Montserrat"/>
                <w:color w:val="61686A" w:themeColor="accent3"/>
              </w:rPr>
            </w:pPr>
            <w:r>
              <w:rPr>
                <w:rFonts w:ascii="Montserrat" w:hAnsi="Montserrat"/>
                <w:color w:val="61686A" w:themeColor="accent3"/>
              </w:rPr>
              <w:t>Date</w:t>
            </w:r>
          </w:p>
        </w:tc>
      </w:tr>
      <w:tr w:rsidR="0097702E" w14:paraId="76EE05FD" w14:textId="77777777" w:rsidTr="009441B3">
        <w:tc>
          <w:tcPr>
            <w:tcW w:w="1129" w:type="dxa"/>
          </w:tcPr>
          <w:p w14:paraId="12B018C2" w14:textId="77777777" w:rsidR="0097702E" w:rsidRDefault="0097702E" w:rsidP="009441B3">
            <w:pPr>
              <w:ind w:right="-46"/>
              <w:rPr>
                <w:rFonts w:ascii="Montserrat" w:hAnsi="Montserrat"/>
                <w:color w:val="61686A" w:themeColor="accent3"/>
              </w:rPr>
            </w:pPr>
            <w:r>
              <w:rPr>
                <w:rFonts w:ascii="Montserrat" w:hAnsi="Montserrat"/>
                <w:color w:val="61686A" w:themeColor="accent3"/>
              </w:rPr>
              <w:t xml:space="preserve">1.0 </w:t>
            </w:r>
          </w:p>
        </w:tc>
        <w:tc>
          <w:tcPr>
            <w:tcW w:w="3197" w:type="dxa"/>
          </w:tcPr>
          <w:p w14:paraId="08B273D7" w14:textId="77777777" w:rsidR="0097702E" w:rsidRDefault="0097702E" w:rsidP="009441B3">
            <w:pPr>
              <w:ind w:right="-46"/>
              <w:rPr>
                <w:rFonts w:ascii="Montserrat" w:hAnsi="Montserrat"/>
                <w:color w:val="61686A" w:themeColor="accent3"/>
              </w:rPr>
            </w:pPr>
            <w:r>
              <w:rPr>
                <w:rFonts w:ascii="Montserrat" w:hAnsi="Montserrat"/>
                <w:color w:val="61686A" w:themeColor="accent3"/>
              </w:rPr>
              <w:t>Policy formation</w:t>
            </w:r>
          </w:p>
        </w:tc>
        <w:tc>
          <w:tcPr>
            <w:tcW w:w="2365" w:type="dxa"/>
          </w:tcPr>
          <w:p w14:paraId="4112BCC6" w14:textId="77777777" w:rsidR="0097702E" w:rsidRDefault="0097702E" w:rsidP="009441B3">
            <w:pPr>
              <w:ind w:right="-46"/>
              <w:rPr>
                <w:rFonts w:ascii="Montserrat" w:hAnsi="Montserrat"/>
                <w:color w:val="61686A" w:themeColor="accent3"/>
              </w:rPr>
            </w:pPr>
            <w:r>
              <w:rPr>
                <w:rFonts w:ascii="Montserrat" w:hAnsi="Montserrat"/>
                <w:color w:val="61686A" w:themeColor="accent3"/>
              </w:rPr>
              <w:t>Esther Newman</w:t>
            </w:r>
          </w:p>
        </w:tc>
        <w:tc>
          <w:tcPr>
            <w:tcW w:w="2325" w:type="dxa"/>
          </w:tcPr>
          <w:p w14:paraId="06E0BE37" w14:textId="77777777" w:rsidR="0097702E" w:rsidRDefault="0097702E" w:rsidP="009441B3">
            <w:pPr>
              <w:ind w:right="-46"/>
              <w:rPr>
                <w:rFonts w:ascii="Montserrat" w:hAnsi="Montserrat"/>
                <w:color w:val="61686A" w:themeColor="accent3"/>
              </w:rPr>
            </w:pPr>
            <w:r>
              <w:rPr>
                <w:rFonts w:ascii="Montserrat" w:hAnsi="Montserrat"/>
                <w:color w:val="61686A" w:themeColor="accent3"/>
              </w:rPr>
              <w:t>25</w:t>
            </w:r>
            <w:r w:rsidRPr="004A314D">
              <w:rPr>
                <w:rFonts w:ascii="Montserrat" w:hAnsi="Montserrat"/>
                <w:color w:val="61686A" w:themeColor="accent3"/>
                <w:vertAlign w:val="superscript"/>
              </w:rPr>
              <w:t>th</w:t>
            </w:r>
            <w:r>
              <w:rPr>
                <w:rFonts w:ascii="Montserrat" w:hAnsi="Montserrat"/>
                <w:color w:val="61686A" w:themeColor="accent3"/>
              </w:rPr>
              <w:t xml:space="preserve"> October 2024</w:t>
            </w:r>
          </w:p>
        </w:tc>
      </w:tr>
      <w:tr w:rsidR="0097702E" w14:paraId="7D68AC2B" w14:textId="77777777" w:rsidTr="009441B3">
        <w:tc>
          <w:tcPr>
            <w:tcW w:w="1129" w:type="dxa"/>
          </w:tcPr>
          <w:p w14:paraId="2468BC17" w14:textId="77777777" w:rsidR="0097702E" w:rsidRDefault="0097702E" w:rsidP="009441B3">
            <w:pPr>
              <w:ind w:right="-46"/>
              <w:rPr>
                <w:rFonts w:ascii="Montserrat" w:hAnsi="Montserrat"/>
                <w:color w:val="61686A" w:themeColor="accent3"/>
              </w:rPr>
            </w:pPr>
            <w:r>
              <w:rPr>
                <w:rFonts w:ascii="Montserrat" w:hAnsi="Montserrat"/>
                <w:color w:val="61686A" w:themeColor="accent3"/>
              </w:rPr>
              <w:t xml:space="preserve">1.1 </w:t>
            </w:r>
          </w:p>
        </w:tc>
        <w:tc>
          <w:tcPr>
            <w:tcW w:w="3197" w:type="dxa"/>
          </w:tcPr>
          <w:p w14:paraId="61047786" w14:textId="77777777" w:rsidR="0097702E" w:rsidRDefault="0097702E" w:rsidP="009441B3">
            <w:pPr>
              <w:ind w:right="-46"/>
              <w:rPr>
                <w:rFonts w:ascii="Montserrat" w:hAnsi="Montserrat"/>
                <w:color w:val="61686A" w:themeColor="accent3"/>
              </w:rPr>
            </w:pPr>
            <w:r>
              <w:rPr>
                <w:rFonts w:ascii="Montserrat" w:hAnsi="Montserrat"/>
                <w:color w:val="61686A" w:themeColor="accent3"/>
              </w:rPr>
              <w:t>Formatting changes</w:t>
            </w:r>
          </w:p>
        </w:tc>
        <w:tc>
          <w:tcPr>
            <w:tcW w:w="2365" w:type="dxa"/>
          </w:tcPr>
          <w:p w14:paraId="036A403A" w14:textId="77777777" w:rsidR="0097702E" w:rsidRDefault="0097702E" w:rsidP="009441B3">
            <w:pPr>
              <w:ind w:right="-46"/>
              <w:rPr>
                <w:rFonts w:ascii="Montserrat" w:hAnsi="Montserrat"/>
                <w:color w:val="61686A" w:themeColor="accent3"/>
              </w:rPr>
            </w:pPr>
            <w:r>
              <w:rPr>
                <w:rFonts w:ascii="Montserrat" w:hAnsi="Montserrat"/>
                <w:color w:val="61686A" w:themeColor="accent3"/>
              </w:rPr>
              <w:t>Jeremy Masson</w:t>
            </w:r>
          </w:p>
        </w:tc>
        <w:tc>
          <w:tcPr>
            <w:tcW w:w="2325" w:type="dxa"/>
          </w:tcPr>
          <w:p w14:paraId="1E2E9DCE" w14:textId="77777777" w:rsidR="0097702E" w:rsidRDefault="0097702E" w:rsidP="009441B3">
            <w:pPr>
              <w:ind w:right="-46"/>
              <w:rPr>
                <w:rFonts w:ascii="Montserrat" w:hAnsi="Montserrat"/>
                <w:color w:val="61686A" w:themeColor="accent3"/>
              </w:rPr>
            </w:pPr>
            <w:r>
              <w:rPr>
                <w:rFonts w:ascii="Montserrat" w:hAnsi="Montserrat"/>
                <w:color w:val="61686A" w:themeColor="accent3"/>
              </w:rPr>
              <w:t>29</w:t>
            </w:r>
            <w:r w:rsidRPr="008A279E">
              <w:rPr>
                <w:rFonts w:ascii="Montserrat" w:hAnsi="Montserrat"/>
                <w:color w:val="61686A" w:themeColor="accent3"/>
                <w:vertAlign w:val="superscript"/>
              </w:rPr>
              <w:t>th</w:t>
            </w:r>
            <w:r>
              <w:rPr>
                <w:rFonts w:ascii="Montserrat" w:hAnsi="Montserrat"/>
                <w:color w:val="61686A" w:themeColor="accent3"/>
              </w:rPr>
              <w:t xml:space="preserve"> October 2024</w:t>
            </w:r>
          </w:p>
        </w:tc>
      </w:tr>
    </w:tbl>
    <w:p w14:paraId="728C7A45" w14:textId="77777777" w:rsidR="0097702E" w:rsidRPr="00B12FCC" w:rsidRDefault="0097702E" w:rsidP="00B12FCC">
      <w:pPr>
        <w:rPr>
          <w:rFonts w:ascii="Montserrat" w:hAnsi="Montserrat"/>
          <w:color w:val="61686A" w:themeColor="accent3"/>
          <w:sz w:val="22"/>
          <w:szCs w:val="22"/>
        </w:rPr>
      </w:pPr>
    </w:p>
    <w:p w14:paraId="05F1EA29" w14:textId="77777777" w:rsidR="00B8714A" w:rsidRDefault="00B8714A">
      <w:pPr>
        <w:rPr>
          <w:rFonts w:ascii="Montserrat" w:hAnsi="Montserrat"/>
          <w:b/>
          <w:bCs/>
          <w:color w:val="61686A" w:themeColor="accent3"/>
          <w:sz w:val="22"/>
          <w:szCs w:val="22"/>
        </w:rPr>
      </w:pPr>
      <w:bookmarkStart w:id="2" w:name="_Toc514315788"/>
      <w:r>
        <w:rPr>
          <w:rFonts w:ascii="Montserrat" w:hAnsi="Montserrat"/>
          <w:b/>
          <w:bCs/>
          <w:color w:val="61686A" w:themeColor="accent3"/>
          <w:sz w:val="22"/>
          <w:szCs w:val="22"/>
        </w:rPr>
        <w:br w:type="page"/>
      </w:r>
    </w:p>
    <w:p w14:paraId="6DF75D40" w14:textId="646B5D94" w:rsidR="00B12FCC" w:rsidRPr="00B8714A" w:rsidRDefault="00B12FCC" w:rsidP="0035011E">
      <w:pPr>
        <w:pStyle w:val="Heading1"/>
      </w:pPr>
      <w:bookmarkStart w:id="3" w:name="_Toc181731307"/>
      <w:r w:rsidRPr="00B8714A">
        <w:lastRenderedPageBreak/>
        <w:t>Policy Statement</w:t>
      </w:r>
      <w:bookmarkEnd w:id="2"/>
      <w:bookmarkEnd w:id="3"/>
    </w:p>
    <w:p w14:paraId="45C14EFE" w14:textId="77777777" w:rsidR="00B12FCC" w:rsidRPr="00B12FCC" w:rsidRDefault="00B12FCC" w:rsidP="00B12FCC">
      <w:pPr>
        <w:rPr>
          <w:rFonts w:ascii="Montserrat" w:hAnsi="Montserrat"/>
          <w:color w:val="61686A" w:themeColor="accent3"/>
          <w:sz w:val="22"/>
          <w:szCs w:val="22"/>
        </w:rPr>
      </w:pPr>
    </w:p>
    <w:p w14:paraId="24005219" w14:textId="571AD959"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The Trust expects a high standard of behaviour of its Trustees, Governors, </w:t>
      </w:r>
      <w:r w:rsidR="006417C5">
        <w:rPr>
          <w:rFonts w:ascii="Montserrat" w:hAnsi="Montserrat"/>
          <w:color w:val="61686A" w:themeColor="accent3"/>
          <w:sz w:val="22"/>
          <w:szCs w:val="22"/>
        </w:rPr>
        <w:t xml:space="preserve">Central Team, </w:t>
      </w:r>
      <w:r w:rsidRPr="00B12FCC">
        <w:rPr>
          <w:rFonts w:ascii="Montserrat" w:hAnsi="Montserrat"/>
          <w:color w:val="61686A" w:themeColor="accent3"/>
          <w:sz w:val="22"/>
          <w:szCs w:val="22"/>
        </w:rPr>
        <w:t xml:space="preserve">Headteachers, staff and volunteers in </w:t>
      </w:r>
      <w:r w:rsidR="004335CE" w:rsidRPr="00B12FCC">
        <w:rPr>
          <w:rFonts w:ascii="Montserrat" w:hAnsi="Montserrat"/>
          <w:color w:val="61686A" w:themeColor="accent3"/>
          <w:sz w:val="22"/>
          <w:szCs w:val="22"/>
        </w:rPr>
        <w:t>performing</w:t>
      </w:r>
      <w:r w:rsidRPr="00B12FCC">
        <w:rPr>
          <w:rFonts w:ascii="Montserrat" w:hAnsi="Montserrat"/>
          <w:color w:val="61686A" w:themeColor="accent3"/>
          <w:sz w:val="22"/>
          <w:szCs w:val="22"/>
        </w:rPr>
        <w:t xml:space="preserve"> their duties and responsibilities.  To achieve this </w:t>
      </w:r>
      <w:r w:rsidR="009E62F2" w:rsidRPr="00B12FCC">
        <w:rPr>
          <w:rFonts w:ascii="Montserrat" w:hAnsi="Montserrat"/>
          <w:color w:val="61686A" w:themeColor="accent3"/>
          <w:sz w:val="22"/>
          <w:szCs w:val="22"/>
        </w:rPr>
        <w:t>standard,</w:t>
      </w:r>
      <w:r w:rsidRPr="00B12FCC">
        <w:rPr>
          <w:rFonts w:ascii="Montserrat" w:hAnsi="Montserrat"/>
          <w:color w:val="61686A" w:themeColor="accent3"/>
          <w:sz w:val="22"/>
          <w:szCs w:val="22"/>
        </w:rPr>
        <w:t xml:space="preserve"> it is essential that all concerned work in a supportive environment, characterised by Acceptable Behaviour. </w:t>
      </w:r>
    </w:p>
    <w:p w14:paraId="3B5A4B2B" w14:textId="77777777" w:rsidR="00B12FCC" w:rsidRPr="00B12FCC" w:rsidRDefault="00B12FCC" w:rsidP="00B12FCC">
      <w:pPr>
        <w:rPr>
          <w:rFonts w:ascii="Montserrat" w:hAnsi="Montserrat"/>
          <w:color w:val="61686A" w:themeColor="accent3"/>
          <w:sz w:val="22"/>
          <w:szCs w:val="22"/>
        </w:rPr>
      </w:pPr>
    </w:p>
    <w:p w14:paraId="12029268" w14:textId="7003A058"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Whilst acknowledging that there are other forms of behaviour that might be regarded as unacceptable within the workplace (fraud, theft, violence, etc) and leave the perpetrator open to action under agreed disciplinary procedure, this Acceptable Behaviour Policy </w:t>
      </w:r>
      <w:r w:rsidR="004335CE">
        <w:rPr>
          <w:rFonts w:ascii="Montserrat" w:hAnsi="Montserrat"/>
          <w:color w:val="61686A" w:themeColor="accent3"/>
          <w:sz w:val="22"/>
          <w:szCs w:val="22"/>
        </w:rPr>
        <w:t xml:space="preserve">/ Anti-Harassment Policy </w:t>
      </w:r>
      <w:r w:rsidRPr="00B12FCC">
        <w:rPr>
          <w:rFonts w:ascii="Montserrat" w:hAnsi="Montserrat"/>
          <w:color w:val="61686A" w:themeColor="accent3"/>
          <w:sz w:val="22"/>
          <w:szCs w:val="22"/>
        </w:rPr>
        <w:t>is concerned with the way in which people interact with each other in the workplace.</w:t>
      </w:r>
    </w:p>
    <w:p w14:paraId="07B754D6" w14:textId="77777777" w:rsidR="00B12FCC" w:rsidRPr="00B12FCC" w:rsidRDefault="00B12FCC" w:rsidP="00B12FCC">
      <w:pPr>
        <w:rPr>
          <w:rFonts w:ascii="Montserrat" w:hAnsi="Montserrat"/>
          <w:color w:val="61686A" w:themeColor="accent3"/>
          <w:sz w:val="22"/>
          <w:szCs w:val="22"/>
        </w:rPr>
      </w:pPr>
    </w:p>
    <w:p w14:paraId="1F3E39EF"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Acceptable Behaviour promotes a working environment in which discrimination, harassment and bullying are regarded as unacceptable behaviour. It is expected that all adults within the Trust will conduct themselves in a manner, which is characterised by:</w:t>
      </w:r>
    </w:p>
    <w:p w14:paraId="31415566" w14:textId="77777777" w:rsidR="00B12FCC" w:rsidRPr="00B12FCC" w:rsidRDefault="00B12FCC" w:rsidP="00B12FCC">
      <w:pPr>
        <w:rPr>
          <w:rFonts w:ascii="Montserrat" w:hAnsi="Montserrat"/>
          <w:color w:val="61686A" w:themeColor="accent3"/>
          <w:sz w:val="22"/>
          <w:szCs w:val="22"/>
        </w:rPr>
      </w:pPr>
    </w:p>
    <w:p w14:paraId="32760026" w14:textId="256CF621" w:rsidR="00B12FCC" w:rsidRPr="00B12FCC" w:rsidRDefault="00B12FCC" w:rsidP="00B12FCC">
      <w:pPr>
        <w:numPr>
          <w:ilvl w:val="0"/>
          <w:numId w:val="15"/>
        </w:numPr>
        <w:rPr>
          <w:rFonts w:ascii="Montserrat" w:hAnsi="Montserrat"/>
          <w:color w:val="61686A" w:themeColor="accent3"/>
          <w:sz w:val="22"/>
          <w:szCs w:val="22"/>
        </w:rPr>
      </w:pPr>
      <w:r w:rsidRPr="00B12FCC">
        <w:rPr>
          <w:rFonts w:ascii="Montserrat" w:hAnsi="Montserrat"/>
          <w:color w:val="61686A" w:themeColor="accent3"/>
          <w:sz w:val="22"/>
          <w:szCs w:val="22"/>
        </w:rPr>
        <w:t xml:space="preserve">Affording dignity, </w:t>
      </w:r>
      <w:r w:rsidR="009E62F2" w:rsidRPr="00B12FCC">
        <w:rPr>
          <w:rFonts w:ascii="Montserrat" w:hAnsi="Montserrat"/>
          <w:color w:val="61686A" w:themeColor="accent3"/>
          <w:sz w:val="22"/>
          <w:szCs w:val="22"/>
        </w:rPr>
        <w:t>trust,</w:t>
      </w:r>
      <w:r w:rsidRPr="00B12FCC">
        <w:rPr>
          <w:rFonts w:ascii="Montserrat" w:hAnsi="Montserrat"/>
          <w:color w:val="61686A" w:themeColor="accent3"/>
          <w:sz w:val="22"/>
          <w:szCs w:val="22"/>
        </w:rPr>
        <w:t xml:space="preserve"> and respect to all within the workplace</w:t>
      </w:r>
    </w:p>
    <w:p w14:paraId="73F08054" w14:textId="77777777" w:rsidR="00B12FCC" w:rsidRPr="00B12FCC" w:rsidRDefault="00B12FCC" w:rsidP="00B12FCC">
      <w:pPr>
        <w:numPr>
          <w:ilvl w:val="0"/>
          <w:numId w:val="15"/>
        </w:numPr>
        <w:rPr>
          <w:rFonts w:ascii="Montserrat" w:hAnsi="Montserrat"/>
          <w:color w:val="61686A" w:themeColor="accent3"/>
          <w:sz w:val="22"/>
          <w:szCs w:val="22"/>
        </w:rPr>
      </w:pPr>
      <w:r w:rsidRPr="00B12FCC">
        <w:rPr>
          <w:rFonts w:ascii="Montserrat" w:hAnsi="Montserrat"/>
          <w:color w:val="61686A" w:themeColor="accent3"/>
          <w:sz w:val="22"/>
          <w:szCs w:val="22"/>
        </w:rPr>
        <w:t>Having awareness of the effects of our behaviour on others and avoiding making unreasonable and unmanageable demands of them</w:t>
      </w:r>
    </w:p>
    <w:p w14:paraId="6C77FE24" w14:textId="2EF700FA" w:rsidR="00B12FCC" w:rsidRPr="00B12FCC" w:rsidRDefault="00B12FCC" w:rsidP="00B12FCC">
      <w:pPr>
        <w:numPr>
          <w:ilvl w:val="0"/>
          <w:numId w:val="15"/>
        </w:numPr>
        <w:rPr>
          <w:rFonts w:ascii="Montserrat" w:hAnsi="Montserrat"/>
          <w:color w:val="61686A" w:themeColor="accent3"/>
          <w:sz w:val="22"/>
          <w:szCs w:val="22"/>
        </w:rPr>
      </w:pPr>
      <w:r w:rsidRPr="00B12FCC">
        <w:rPr>
          <w:rFonts w:ascii="Montserrat" w:hAnsi="Montserrat"/>
          <w:color w:val="61686A" w:themeColor="accent3"/>
          <w:sz w:val="22"/>
          <w:szCs w:val="22"/>
        </w:rPr>
        <w:t>Communicating honestly and openly, clearly stating what we mean and what we expect of others</w:t>
      </w:r>
      <w:r w:rsidR="00AD4754">
        <w:rPr>
          <w:rFonts w:ascii="Montserrat" w:hAnsi="Montserrat"/>
          <w:color w:val="61686A" w:themeColor="accent3"/>
          <w:sz w:val="22"/>
          <w:szCs w:val="22"/>
        </w:rPr>
        <w:t>.</w:t>
      </w:r>
    </w:p>
    <w:p w14:paraId="525D8D02" w14:textId="54ED5095" w:rsidR="00B12FCC" w:rsidRPr="00B12FCC" w:rsidRDefault="00B12FCC" w:rsidP="00B12FCC">
      <w:pPr>
        <w:numPr>
          <w:ilvl w:val="0"/>
          <w:numId w:val="15"/>
        </w:numPr>
        <w:rPr>
          <w:rFonts w:ascii="Montserrat" w:hAnsi="Montserrat"/>
          <w:color w:val="61686A" w:themeColor="accent3"/>
          <w:sz w:val="22"/>
          <w:szCs w:val="22"/>
        </w:rPr>
      </w:pPr>
      <w:r w:rsidRPr="00B12FCC">
        <w:rPr>
          <w:rFonts w:ascii="Montserrat" w:hAnsi="Montserrat"/>
          <w:color w:val="61686A" w:themeColor="accent3"/>
          <w:sz w:val="22"/>
          <w:szCs w:val="22"/>
        </w:rPr>
        <w:t>Providing honest feedback based on evidence</w:t>
      </w:r>
      <w:r w:rsidR="00AD4754">
        <w:rPr>
          <w:rFonts w:ascii="Montserrat" w:hAnsi="Montserrat"/>
          <w:color w:val="61686A" w:themeColor="accent3"/>
          <w:sz w:val="22"/>
          <w:szCs w:val="22"/>
        </w:rPr>
        <w:t>.</w:t>
      </w:r>
    </w:p>
    <w:p w14:paraId="69F76F26" w14:textId="77777777" w:rsidR="00B12FCC" w:rsidRPr="00B12FCC" w:rsidRDefault="00B12FCC" w:rsidP="00B12FCC">
      <w:pPr>
        <w:numPr>
          <w:ilvl w:val="0"/>
          <w:numId w:val="15"/>
        </w:numPr>
        <w:rPr>
          <w:rFonts w:ascii="Montserrat" w:hAnsi="Montserrat"/>
          <w:color w:val="61686A" w:themeColor="accent3"/>
          <w:sz w:val="22"/>
          <w:szCs w:val="22"/>
        </w:rPr>
      </w:pPr>
      <w:r w:rsidRPr="00B12FCC">
        <w:rPr>
          <w:rFonts w:ascii="Montserrat" w:hAnsi="Montserrat"/>
          <w:color w:val="61686A" w:themeColor="accent3"/>
          <w:sz w:val="22"/>
          <w:szCs w:val="22"/>
        </w:rPr>
        <w:t>Being open to constructive criticism</w:t>
      </w:r>
    </w:p>
    <w:p w14:paraId="546FF472" w14:textId="2F395532" w:rsidR="00B12FCC" w:rsidRPr="00B12FCC" w:rsidRDefault="00B12FCC" w:rsidP="00B12FCC">
      <w:pPr>
        <w:numPr>
          <w:ilvl w:val="0"/>
          <w:numId w:val="15"/>
        </w:numPr>
        <w:rPr>
          <w:rFonts w:ascii="Montserrat" w:hAnsi="Montserrat"/>
          <w:color w:val="61686A" w:themeColor="accent3"/>
          <w:sz w:val="22"/>
          <w:szCs w:val="22"/>
        </w:rPr>
      </w:pPr>
      <w:r w:rsidRPr="00B12FCC">
        <w:rPr>
          <w:rFonts w:ascii="Montserrat" w:hAnsi="Montserrat"/>
          <w:color w:val="61686A" w:themeColor="accent3"/>
          <w:sz w:val="22"/>
          <w:szCs w:val="22"/>
        </w:rPr>
        <w:t>Starting from the assumption that everyone is working to the best of their ability, taking account of their current stage of personal and professional development</w:t>
      </w:r>
      <w:r w:rsidR="00AD4754">
        <w:rPr>
          <w:rFonts w:ascii="Montserrat" w:hAnsi="Montserrat"/>
          <w:color w:val="61686A" w:themeColor="accent3"/>
          <w:sz w:val="22"/>
          <w:szCs w:val="22"/>
        </w:rPr>
        <w:t>.</w:t>
      </w:r>
    </w:p>
    <w:p w14:paraId="6601ABFA" w14:textId="77777777" w:rsidR="00B12FCC" w:rsidRPr="00B12FCC" w:rsidRDefault="00B12FCC" w:rsidP="00B12FCC">
      <w:pPr>
        <w:rPr>
          <w:rFonts w:ascii="Montserrat" w:hAnsi="Montserrat"/>
          <w:color w:val="61686A" w:themeColor="accent3"/>
          <w:sz w:val="22"/>
          <w:szCs w:val="22"/>
        </w:rPr>
      </w:pPr>
    </w:p>
    <w:p w14:paraId="692F8B9B"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Unacceptable behaviour, for the purposes of this policy is defined as behaviour towards another individual in the workplace that constitutes discrimination, harassment, or bullying. Such behaviours are described in more detail below. Examples are given in the attached Appendix </w:t>
      </w:r>
      <w:proofErr w:type="gramStart"/>
      <w:r w:rsidRPr="00B12FCC">
        <w:rPr>
          <w:rFonts w:ascii="Montserrat" w:hAnsi="Montserrat"/>
          <w:color w:val="61686A" w:themeColor="accent3"/>
          <w:sz w:val="22"/>
          <w:szCs w:val="22"/>
        </w:rPr>
        <w:t>1</w:t>
      </w:r>
      <w:proofErr w:type="gramEnd"/>
      <w:r w:rsidRPr="00B12FCC">
        <w:rPr>
          <w:rFonts w:ascii="Montserrat" w:hAnsi="Montserrat"/>
          <w:color w:val="61686A" w:themeColor="accent3"/>
          <w:sz w:val="22"/>
          <w:szCs w:val="22"/>
        </w:rPr>
        <w:t xml:space="preserve"> but this is not an exhaustive list. Unacceptable behaviour can be perpetrated by anyone and can be directed at, or adversely affect all colleagues within the workplace. It should not be assumed that unacceptable behaviour is limited to the behaviour of managers towards subordinates since unacceptable behaviour by a member of staff can also adversely affect supervisory or management staff.</w:t>
      </w:r>
    </w:p>
    <w:p w14:paraId="600BA7D4" w14:textId="77777777" w:rsidR="00B12FCC" w:rsidRPr="00B12FCC" w:rsidRDefault="00B12FCC" w:rsidP="00B12FCC">
      <w:pPr>
        <w:rPr>
          <w:rFonts w:ascii="Montserrat" w:hAnsi="Montserrat"/>
          <w:color w:val="61686A" w:themeColor="accent3"/>
          <w:sz w:val="22"/>
          <w:szCs w:val="22"/>
        </w:rPr>
      </w:pPr>
    </w:p>
    <w:p w14:paraId="0037395E" w14:textId="72AC5963"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As the employer, the Trust seeks to promote equal opportunities, fully supports the rights and opportunities of all people to seek, obtain and hold employment without discrimination and recognises the fundamental right of all school staff to work in an environment free from unacceptable behaviour. </w:t>
      </w:r>
    </w:p>
    <w:p w14:paraId="61A07196" w14:textId="77777777" w:rsidR="00B12FCC" w:rsidRPr="00B12FCC" w:rsidRDefault="00B12FCC" w:rsidP="00B12FCC">
      <w:pPr>
        <w:rPr>
          <w:rFonts w:ascii="Montserrat" w:hAnsi="Montserrat"/>
          <w:color w:val="61686A" w:themeColor="accent3"/>
          <w:sz w:val="22"/>
          <w:szCs w:val="22"/>
        </w:rPr>
      </w:pPr>
    </w:p>
    <w:p w14:paraId="6332684D"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Discrimination can constitute a form of unacceptable behaviour and an employer that permits it to occur may be in breach of its duties under Equalities Act 2010. </w:t>
      </w:r>
    </w:p>
    <w:p w14:paraId="1FD82DE9" w14:textId="77777777" w:rsidR="00B12FCC" w:rsidRPr="00B12FCC" w:rsidRDefault="00B12FCC" w:rsidP="00B12FCC">
      <w:pPr>
        <w:rPr>
          <w:rFonts w:ascii="Montserrat" w:hAnsi="Montserrat"/>
          <w:color w:val="61686A" w:themeColor="accent3"/>
          <w:sz w:val="22"/>
          <w:szCs w:val="22"/>
        </w:rPr>
      </w:pPr>
    </w:p>
    <w:p w14:paraId="4366189D"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Under Health and Safety legislation an employer is required to take all reasonable steps to provide a safe and healthy work environment, which would include taking steps to prevent staff from being subjected to unacceptable behaviour. </w:t>
      </w:r>
    </w:p>
    <w:p w14:paraId="3ECB1820" w14:textId="77777777" w:rsidR="00B12FCC" w:rsidRPr="00B12FCC" w:rsidRDefault="00B12FCC" w:rsidP="00B12FCC">
      <w:pPr>
        <w:rPr>
          <w:rFonts w:ascii="Montserrat" w:hAnsi="Montserrat"/>
          <w:color w:val="61686A" w:themeColor="accent3"/>
          <w:sz w:val="22"/>
          <w:szCs w:val="22"/>
        </w:rPr>
      </w:pPr>
    </w:p>
    <w:p w14:paraId="10695C58"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lastRenderedPageBreak/>
        <w:t>Finally, the legal duty of care towards employees and the implied contractual term of trust and confidence could be breached if unacceptable behaviour is allowed to occur within the workplace.</w:t>
      </w:r>
    </w:p>
    <w:p w14:paraId="350851D8" w14:textId="77777777" w:rsidR="00B12FCC" w:rsidRPr="00B12FCC" w:rsidRDefault="00B12FCC" w:rsidP="00B12FCC">
      <w:pPr>
        <w:rPr>
          <w:rFonts w:ascii="Montserrat" w:hAnsi="Montserrat"/>
          <w:color w:val="61686A" w:themeColor="accent3"/>
          <w:sz w:val="22"/>
          <w:szCs w:val="22"/>
        </w:rPr>
      </w:pPr>
    </w:p>
    <w:p w14:paraId="1B3895F3"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The Trust believes that it is an infringement of the rights of all staff not to be treated with dignity and respect and the Trust’s policy is, therefore, that unacceptable behaviour will not be tolerated or condoned. All staff and volunteers are expected to comply with this policy. The CEO and Headteachers will ensure that all staff members are aware of the content of this policy and by ensuring it is enforced.  Appropriate measures might include:</w:t>
      </w:r>
    </w:p>
    <w:p w14:paraId="64DD53E2" w14:textId="77777777" w:rsidR="00B12FCC" w:rsidRPr="00B12FCC" w:rsidRDefault="00B12FCC" w:rsidP="00B12FCC">
      <w:pPr>
        <w:rPr>
          <w:rFonts w:ascii="Montserrat" w:hAnsi="Montserrat"/>
          <w:color w:val="61686A" w:themeColor="accent3"/>
          <w:sz w:val="22"/>
          <w:szCs w:val="22"/>
        </w:rPr>
      </w:pPr>
    </w:p>
    <w:p w14:paraId="19E7DF51" w14:textId="4282533C" w:rsidR="00B12FCC" w:rsidRPr="00B12FCC" w:rsidRDefault="00B12FCC" w:rsidP="00B12FCC">
      <w:pPr>
        <w:numPr>
          <w:ilvl w:val="0"/>
          <w:numId w:val="17"/>
        </w:numPr>
        <w:rPr>
          <w:rFonts w:ascii="Montserrat" w:hAnsi="Montserrat"/>
          <w:color w:val="61686A" w:themeColor="accent3"/>
          <w:sz w:val="22"/>
          <w:szCs w:val="22"/>
        </w:rPr>
      </w:pPr>
      <w:r w:rsidRPr="00B12FCC">
        <w:rPr>
          <w:rFonts w:ascii="Montserrat" w:hAnsi="Montserrat"/>
          <w:color w:val="61686A" w:themeColor="accent3"/>
          <w:sz w:val="22"/>
          <w:szCs w:val="22"/>
        </w:rPr>
        <w:t>Ensuring that the policy is drawn to the attention of all new and existing staff</w:t>
      </w:r>
      <w:r w:rsidR="00AD4754">
        <w:rPr>
          <w:rFonts w:ascii="Montserrat" w:hAnsi="Montserrat"/>
          <w:color w:val="61686A" w:themeColor="accent3"/>
          <w:sz w:val="22"/>
          <w:szCs w:val="22"/>
        </w:rPr>
        <w:t>.</w:t>
      </w:r>
    </w:p>
    <w:p w14:paraId="6F6EF493" w14:textId="58EE215A" w:rsidR="00B12FCC" w:rsidRPr="00B12FCC" w:rsidRDefault="00B12FCC" w:rsidP="00B12FCC">
      <w:pPr>
        <w:numPr>
          <w:ilvl w:val="0"/>
          <w:numId w:val="17"/>
        </w:numPr>
        <w:rPr>
          <w:rFonts w:ascii="Montserrat" w:hAnsi="Montserrat"/>
          <w:color w:val="61686A" w:themeColor="accent3"/>
          <w:sz w:val="22"/>
          <w:szCs w:val="22"/>
        </w:rPr>
      </w:pPr>
      <w:r w:rsidRPr="00B12FCC">
        <w:rPr>
          <w:rFonts w:ascii="Montserrat" w:hAnsi="Montserrat"/>
          <w:color w:val="61686A" w:themeColor="accent3"/>
          <w:sz w:val="22"/>
          <w:szCs w:val="22"/>
        </w:rPr>
        <w:t>Discussion in staff meetings of what constitutes acceptable and unacceptable behaviour</w:t>
      </w:r>
      <w:r w:rsidR="00AD4754">
        <w:rPr>
          <w:rFonts w:ascii="Montserrat" w:hAnsi="Montserrat"/>
          <w:color w:val="61686A" w:themeColor="accent3"/>
          <w:sz w:val="22"/>
          <w:szCs w:val="22"/>
        </w:rPr>
        <w:t>.</w:t>
      </w:r>
    </w:p>
    <w:p w14:paraId="0EA9968E" w14:textId="1CC000F6" w:rsidR="00B12FCC" w:rsidRPr="00B12FCC" w:rsidRDefault="00B12FCC" w:rsidP="00B12FCC">
      <w:pPr>
        <w:numPr>
          <w:ilvl w:val="0"/>
          <w:numId w:val="17"/>
        </w:numPr>
        <w:rPr>
          <w:rFonts w:ascii="Montserrat" w:hAnsi="Montserrat"/>
          <w:color w:val="61686A" w:themeColor="accent3"/>
          <w:sz w:val="22"/>
          <w:szCs w:val="22"/>
        </w:rPr>
      </w:pPr>
      <w:r w:rsidRPr="00B12FCC">
        <w:rPr>
          <w:rFonts w:ascii="Montserrat" w:hAnsi="Montserrat"/>
          <w:color w:val="61686A" w:themeColor="accent3"/>
          <w:sz w:val="22"/>
          <w:szCs w:val="22"/>
        </w:rPr>
        <w:t>Requiring the Headteacher to report to the Governing Body on steps taken to ensure compliance with this policy, including reporting action taken in all cases of non-compliance</w:t>
      </w:r>
      <w:r w:rsidR="00AD4754">
        <w:rPr>
          <w:rFonts w:ascii="Montserrat" w:hAnsi="Montserrat"/>
          <w:color w:val="61686A" w:themeColor="accent3"/>
          <w:sz w:val="22"/>
          <w:szCs w:val="22"/>
        </w:rPr>
        <w:t>.</w:t>
      </w:r>
    </w:p>
    <w:p w14:paraId="1B016F79" w14:textId="562B381E" w:rsidR="00B12FCC" w:rsidRPr="00B12FCC" w:rsidRDefault="00B12FCC" w:rsidP="00B12FCC">
      <w:pPr>
        <w:numPr>
          <w:ilvl w:val="0"/>
          <w:numId w:val="17"/>
        </w:numPr>
        <w:rPr>
          <w:rFonts w:ascii="Montserrat" w:hAnsi="Montserrat"/>
          <w:color w:val="61686A" w:themeColor="accent3"/>
          <w:sz w:val="22"/>
          <w:szCs w:val="22"/>
        </w:rPr>
      </w:pPr>
      <w:r w:rsidRPr="00B12FCC">
        <w:rPr>
          <w:rFonts w:ascii="Montserrat" w:hAnsi="Montserrat"/>
          <w:color w:val="61686A" w:themeColor="accent3"/>
          <w:sz w:val="22"/>
          <w:szCs w:val="22"/>
        </w:rPr>
        <w:t xml:space="preserve">Ensuring that staff </w:t>
      </w:r>
      <w:r w:rsidR="00215ADD" w:rsidRPr="00B12FCC">
        <w:rPr>
          <w:rFonts w:ascii="Montserrat" w:hAnsi="Montserrat"/>
          <w:color w:val="61686A" w:themeColor="accent3"/>
          <w:sz w:val="22"/>
          <w:szCs w:val="22"/>
        </w:rPr>
        <w:t>can</w:t>
      </w:r>
      <w:r w:rsidRPr="00B12FCC">
        <w:rPr>
          <w:rFonts w:ascii="Montserrat" w:hAnsi="Montserrat"/>
          <w:color w:val="61686A" w:themeColor="accent3"/>
          <w:sz w:val="22"/>
          <w:szCs w:val="22"/>
        </w:rPr>
        <w:t xml:space="preserve"> raise concerns in ways that avoid them feeling vulnerable to victimisation</w:t>
      </w:r>
      <w:r w:rsidR="009E62F2">
        <w:rPr>
          <w:rFonts w:ascii="Montserrat" w:hAnsi="Montserrat"/>
          <w:color w:val="61686A" w:themeColor="accent3"/>
          <w:sz w:val="22"/>
          <w:szCs w:val="22"/>
        </w:rPr>
        <w:t>.</w:t>
      </w:r>
    </w:p>
    <w:p w14:paraId="211E3D0A" w14:textId="77777777" w:rsidR="00B12FCC" w:rsidRDefault="00B12FCC" w:rsidP="00B12FCC">
      <w:pPr>
        <w:rPr>
          <w:rFonts w:ascii="Montserrat" w:hAnsi="Montserrat"/>
          <w:color w:val="61686A" w:themeColor="accent3"/>
          <w:sz w:val="22"/>
          <w:szCs w:val="22"/>
        </w:rPr>
      </w:pPr>
    </w:p>
    <w:p w14:paraId="4DB0CE17" w14:textId="3627EBE9" w:rsidR="00215ADD" w:rsidRPr="004439D4" w:rsidRDefault="00215ADD" w:rsidP="00215ADD">
      <w:pPr>
        <w:rPr>
          <w:rFonts w:ascii="Montserrat" w:hAnsi="Montserrat"/>
          <w:color w:val="0095A8" w:themeColor="accent1"/>
          <w:sz w:val="22"/>
          <w:szCs w:val="22"/>
        </w:rPr>
      </w:pPr>
      <w:r w:rsidRPr="004439D4">
        <w:rPr>
          <w:rFonts w:ascii="Montserrat" w:hAnsi="Montserrat"/>
          <w:color w:val="0095A8" w:themeColor="accent1"/>
          <w:sz w:val="22"/>
          <w:szCs w:val="22"/>
        </w:rPr>
        <w:t>For members of the Central Team when the policy refers to Headteacher this will be the CEO</w:t>
      </w:r>
      <w:r>
        <w:rPr>
          <w:rFonts w:ascii="Montserrat" w:hAnsi="Montserrat"/>
          <w:color w:val="0095A8" w:themeColor="accent1"/>
          <w:sz w:val="22"/>
          <w:szCs w:val="22"/>
        </w:rPr>
        <w:t>.</w:t>
      </w:r>
    </w:p>
    <w:p w14:paraId="1BA29404" w14:textId="77777777" w:rsidR="00215ADD" w:rsidRPr="00B12FCC" w:rsidRDefault="00215ADD" w:rsidP="00B12FCC">
      <w:pPr>
        <w:rPr>
          <w:rFonts w:ascii="Montserrat" w:hAnsi="Montserrat"/>
          <w:color w:val="61686A" w:themeColor="accent3"/>
          <w:sz w:val="22"/>
          <w:szCs w:val="22"/>
        </w:rPr>
      </w:pPr>
    </w:p>
    <w:p w14:paraId="2018786F" w14:textId="5314C352"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The Headteacher will challenge an employee’s unsatisfactory performance, </w:t>
      </w:r>
      <w:r w:rsidR="009E62F2" w:rsidRPr="00B12FCC">
        <w:rPr>
          <w:rFonts w:ascii="Montserrat" w:hAnsi="Montserrat"/>
          <w:color w:val="61686A" w:themeColor="accent3"/>
          <w:sz w:val="22"/>
          <w:szCs w:val="22"/>
        </w:rPr>
        <w:t>attendance,</w:t>
      </w:r>
      <w:r w:rsidRPr="00B12FCC">
        <w:rPr>
          <w:rFonts w:ascii="Montserrat" w:hAnsi="Montserrat"/>
          <w:color w:val="61686A" w:themeColor="accent3"/>
          <w:sz w:val="22"/>
          <w:szCs w:val="22"/>
        </w:rPr>
        <w:t xml:space="preserve"> or conduct. Legitimate management action to deal with such issues will not be regarded as unacceptable behaviour, so long as the manager behaves appropriately and reasonably, using the relevant agreed employment procedures in a professional and constructive manner aimed at bringing about an improvement. </w:t>
      </w:r>
    </w:p>
    <w:p w14:paraId="65D0FEF5" w14:textId="77777777" w:rsidR="00B12FCC" w:rsidRPr="00B12FCC" w:rsidRDefault="00B12FCC" w:rsidP="00B12FCC">
      <w:pPr>
        <w:rPr>
          <w:rFonts w:ascii="Montserrat" w:hAnsi="Montserrat"/>
          <w:color w:val="61686A" w:themeColor="accent3"/>
          <w:sz w:val="22"/>
          <w:szCs w:val="22"/>
        </w:rPr>
      </w:pPr>
    </w:p>
    <w:p w14:paraId="185F54CC" w14:textId="032F576D"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Action in accordance with the agreed disciplinary procedure will be taken against any member of staff who, following investigation, has been found to have behaved unacceptably towards another member of staff, a pupil or member of the public. In the most serious cases those behaving unacceptably towards another person in the workplace may be considered to have committed an act of gross misconduct that, if substantiated by an investigation carried out in accordance with the agreed disciplinary procedure, may result in summary dismissal.</w:t>
      </w:r>
      <w:r w:rsidR="009E62F2">
        <w:rPr>
          <w:rFonts w:ascii="Montserrat" w:hAnsi="Montserrat"/>
          <w:color w:val="61686A" w:themeColor="accent3"/>
          <w:sz w:val="22"/>
          <w:szCs w:val="22"/>
        </w:rPr>
        <w:br/>
      </w:r>
    </w:p>
    <w:p w14:paraId="1C44C70A" w14:textId="6F13B63D" w:rsidR="00B12FCC" w:rsidRPr="00B8714A" w:rsidRDefault="00B12FCC" w:rsidP="0035011E">
      <w:pPr>
        <w:pStyle w:val="Heading1"/>
        <w:rPr>
          <w:i/>
        </w:rPr>
      </w:pPr>
      <w:bookmarkStart w:id="4" w:name="_Toc514315789"/>
      <w:bookmarkStart w:id="5" w:name="_Toc181731308"/>
      <w:r w:rsidRPr="00B8714A">
        <w:t>Unacceptable Behaviour: Harassment</w:t>
      </w:r>
      <w:bookmarkEnd w:id="4"/>
      <w:bookmarkEnd w:id="5"/>
    </w:p>
    <w:p w14:paraId="15949590" w14:textId="77777777" w:rsidR="00B12FCC" w:rsidRPr="00B12FCC" w:rsidRDefault="00B12FCC" w:rsidP="00B12FCC">
      <w:pPr>
        <w:rPr>
          <w:rFonts w:ascii="Montserrat" w:hAnsi="Montserrat"/>
          <w:color w:val="61686A" w:themeColor="accent3"/>
          <w:sz w:val="22"/>
          <w:szCs w:val="22"/>
        </w:rPr>
      </w:pPr>
    </w:p>
    <w:p w14:paraId="121180CF" w14:textId="5E95F442" w:rsidR="00A71059"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The standard definition for harassment is unwanted </w:t>
      </w:r>
      <w:r w:rsidR="00A71059">
        <w:rPr>
          <w:rFonts w:ascii="Montserrat" w:hAnsi="Montserrat"/>
          <w:color w:val="61686A" w:themeColor="accent3"/>
          <w:sz w:val="22"/>
          <w:szCs w:val="22"/>
        </w:rPr>
        <w:t>behaviour related to any of the following protected characteristics.</w:t>
      </w:r>
    </w:p>
    <w:p w14:paraId="61DC51B1" w14:textId="77777777" w:rsidR="00A71059" w:rsidRDefault="00A71059" w:rsidP="00B12FCC">
      <w:pPr>
        <w:rPr>
          <w:rFonts w:ascii="Montserrat" w:hAnsi="Montserrat"/>
          <w:color w:val="61686A" w:themeColor="accent3"/>
          <w:sz w:val="22"/>
          <w:szCs w:val="22"/>
        </w:rPr>
      </w:pPr>
    </w:p>
    <w:p w14:paraId="57CB4279" w14:textId="0762EC7F" w:rsidR="00A71059" w:rsidRPr="004439D4" w:rsidRDefault="00A71059" w:rsidP="004439D4">
      <w:pPr>
        <w:pStyle w:val="ListParagraph"/>
        <w:numPr>
          <w:ilvl w:val="0"/>
          <w:numId w:val="40"/>
        </w:numPr>
        <w:rPr>
          <w:rFonts w:ascii="Montserrat" w:hAnsi="Montserrat"/>
          <w:color w:val="61686A" w:themeColor="accent3"/>
          <w:sz w:val="22"/>
          <w:szCs w:val="22"/>
        </w:rPr>
      </w:pPr>
      <w:r w:rsidRPr="004439D4">
        <w:rPr>
          <w:rFonts w:ascii="Montserrat" w:hAnsi="Montserrat"/>
          <w:color w:val="61686A" w:themeColor="accent3"/>
          <w:sz w:val="22"/>
          <w:szCs w:val="22"/>
        </w:rPr>
        <w:t>Age</w:t>
      </w:r>
    </w:p>
    <w:p w14:paraId="4744A9D1" w14:textId="44C510CC" w:rsidR="00A71059" w:rsidRPr="004439D4" w:rsidRDefault="00A71059" w:rsidP="004439D4">
      <w:pPr>
        <w:pStyle w:val="ListParagraph"/>
        <w:numPr>
          <w:ilvl w:val="0"/>
          <w:numId w:val="40"/>
        </w:numPr>
        <w:rPr>
          <w:rFonts w:ascii="Montserrat" w:hAnsi="Montserrat"/>
          <w:color w:val="61686A" w:themeColor="accent3"/>
          <w:sz w:val="22"/>
          <w:szCs w:val="22"/>
        </w:rPr>
      </w:pPr>
      <w:r w:rsidRPr="004439D4">
        <w:rPr>
          <w:rFonts w:ascii="Montserrat" w:hAnsi="Montserrat"/>
          <w:color w:val="61686A" w:themeColor="accent3"/>
          <w:sz w:val="22"/>
          <w:szCs w:val="22"/>
        </w:rPr>
        <w:t>Disability</w:t>
      </w:r>
    </w:p>
    <w:p w14:paraId="1E512332" w14:textId="6222116D" w:rsidR="00A71059" w:rsidRPr="004439D4" w:rsidRDefault="00A71059" w:rsidP="004439D4">
      <w:pPr>
        <w:pStyle w:val="ListParagraph"/>
        <w:numPr>
          <w:ilvl w:val="0"/>
          <w:numId w:val="40"/>
        </w:numPr>
        <w:rPr>
          <w:rFonts w:ascii="Montserrat" w:hAnsi="Montserrat"/>
          <w:color w:val="61686A" w:themeColor="accent3"/>
          <w:sz w:val="22"/>
          <w:szCs w:val="22"/>
        </w:rPr>
      </w:pPr>
      <w:r w:rsidRPr="004439D4">
        <w:rPr>
          <w:rFonts w:ascii="Montserrat" w:hAnsi="Montserrat"/>
          <w:color w:val="61686A" w:themeColor="accent3"/>
          <w:sz w:val="22"/>
          <w:szCs w:val="22"/>
        </w:rPr>
        <w:t>Gender reassignment</w:t>
      </w:r>
    </w:p>
    <w:p w14:paraId="23518B15" w14:textId="78CB57C4" w:rsidR="00A71059" w:rsidRPr="004439D4" w:rsidRDefault="00A71059" w:rsidP="004439D4">
      <w:pPr>
        <w:pStyle w:val="ListParagraph"/>
        <w:numPr>
          <w:ilvl w:val="0"/>
          <w:numId w:val="40"/>
        </w:numPr>
        <w:rPr>
          <w:rFonts w:ascii="Montserrat" w:hAnsi="Montserrat"/>
          <w:color w:val="61686A" w:themeColor="accent3"/>
          <w:sz w:val="22"/>
          <w:szCs w:val="22"/>
        </w:rPr>
      </w:pPr>
      <w:r w:rsidRPr="004439D4">
        <w:rPr>
          <w:rFonts w:ascii="Montserrat" w:hAnsi="Montserrat"/>
          <w:color w:val="61686A" w:themeColor="accent3"/>
          <w:sz w:val="22"/>
          <w:szCs w:val="22"/>
        </w:rPr>
        <w:t>Race</w:t>
      </w:r>
    </w:p>
    <w:p w14:paraId="7EE474D6" w14:textId="599468CF" w:rsidR="00A71059" w:rsidRPr="004439D4" w:rsidRDefault="00A71059" w:rsidP="004439D4">
      <w:pPr>
        <w:pStyle w:val="ListParagraph"/>
        <w:numPr>
          <w:ilvl w:val="0"/>
          <w:numId w:val="40"/>
        </w:numPr>
        <w:rPr>
          <w:rFonts w:ascii="Montserrat" w:hAnsi="Montserrat"/>
          <w:color w:val="61686A" w:themeColor="accent3"/>
          <w:sz w:val="22"/>
          <w:szCs w:val="22"/>
        </w:rPr>
      </w:pPr>
      <w:r w:rsidRPr="00A71059">
        <w:rPr>
          <w:rFonts w:ascii="Montserrat" w:hAnsi="Montserrat"/>
          <w:color w:val="61686A" w:themeColor="accent3"/>
          <w:sz w:val="22"/>
          <w:szCs w:val="22"/>
        </w:rPr>
        <w:t>Religion</w:t>
      </w:r>
      <w:r w:rsidRPr="004439D4">
        <w:rPr>
          <w:rFonts w:ascii="Montserrat" w:hAnsi="Montserrat"/>
          <w:color w:val="61686A" w:themeColor="accent3"/>
          <w:sz w:val="22"/>
          <w:szCs w:val="22"/>
        </w:rPr>
        <w:t xml:space="preserve"> or belief</w:t>
      </w:r>
    </w:p>
    <w:p w14:paraId="7D528779" w14:textId="2ED812B4" w:rsidR="00A71059" w:rsidRPr="004439D4" w:rsidRDefault="00A71059" w:rsidP="004439D4">
      <w:pPr>
        <w:pStyle w:val="ListParagraph"/>
        <w:numPr>
          <w:ilvl w:val="0"/>
          <w:numId w:val="40"/>
        </w:numPr>
        <w:rPr>
          <w:rFonts w:ascii="Montserrat" w:hAnsi="Montserrat"/>
          <w:color w:val="61686A" w:themeColor="accent3"/>
          <w:sz w:val="22"/>
          <w:szCs w:val="22"/>
        </w:rPr>
      </w:pPr>
      <w:r w:rsidRPr="004439D4">
        <w:rPr>
          <w:rFonts w:ascii="Montserrat" w:hAnsi="Montserrat"/>
          <w:color w:val="61686A" w:themeColor="accent3"/>
          <w:sz w:val="22"/>
          <w:szCs w:val="22"/>
        </w:rPr>
        <w:t>Se</w:t>
      </w:r>
      <w:r>
        <w:rPr>
          <w:rFonts w:ascii="Montserrat" w:hAnsi="Montserrat"/>
          <w:color w:val="61686A" w:themeColor="accent3"/>
          <w:sz w:val="22"/>
          <w:szCs w:val="22"/>
        </w:rPr>
        <w:t>x</w:t>
      </w:r>
    </w:p>
    <w:p w14:paraId="79BFA6CC" w14:textId="00E6E875" w:rsidR="00A71059" w:rsidRPr="004439D4" w:rsidRDefault="00A71059" w:rsidP="004439D4">
      <w:pPr>
        <w:pStyle w:val="ListParagraph"/>
        <w:numPr>
          <w:ilvl w:val="0"/>
          <w:numId w:val="40"/>
        </w:numPr>
        <w:rPr>
          <w:rFonts w:ascii="Montserrat" w:hAnsi="Montserrat"/>
          <w:color w:val="61686A" w:themeColor="accent3"/>
          <w:sz w:val="22"/>
          <w:szCs w:val="22"/>
        </w:rPr>
      </w:pPr>
      <w:r w:rsidRPr="004439D4">
        <w:rPr>
          <w:rFonts w:ascii="Montserrat" w:hAnsi="Montserrat"/>
          <w:color w:val="61686A" w:themeColor="accent3"/>
          <w:sz w:val="22"/>
          <w:szCs w:val="22"/>
        </w:rPr>
        <w:t>Sexual orientation</w:t>
      </w:r>
    </w:p>
    <w:p w14:paraId="6C8D0624" w14:textId="77777777" w:rsidR="00A71059" w:rsidRDefault="00A71059" w:rsidP="00B12FCC">
      <w:pPr>
        <w:rPr>
          <w:rFonts w:ascii="Montserrat" w:hAnsi="Montserrat"/>
          <w:color w:val="61686A" w:themeColor="accent3"/>
          <w:sz w:val="22"/>
          <w:szCs w:val="22"/>
        </w:rPr>
      </w:pPr>
    </w:p>
    <w:p w14:paraId="003A815E" w14:textId="595D0994" w:rsidR="00B12FCC" w:rsidRPr="00B12FCC" w:rsidRDefault="00A71059" w:rsidP="00B12FCC">
      <w:pPr>
        <w:rPr>
          <w:rFonts w:ascii="Montserrat" w:hAnsi="Montserrat"/>
          <w:color w:val="61686A" w:themeColor="accent3"/>
          <w:sz w:val="22"/>
          <w:szCs w:val="22"/>
        </w:rPr>
      </w:pPr>
      <w:r>
        <w:rPr>
          <w:rFonts w:ascii="Montserrat" w:hAnsi="Montserrat"/>
          <w:color w:val="61686A" w:themeColor="accent3"/>
          <w:sz w:val="22"/>
          <w:szCs w:val="22"/>
        </w:rPr>
        <w:lastRenderedPageBreak/>
        <w:t>W</w:t>
      </w:r>
      <w:r w:rsidR="00B12FCC" w:rsidRPr="00B12FCC">
        <w:rPr>
          <w:rFonts w:ascii="Montserrat" w:hAnsi="Montserrat"/>
          <w:color w:val="61686A" w:themeColor="accent3"/>
          <w:sz w:val="22"/>
          <w:szCs w:val="22"/>
        </w:rPr>
        <w:t>hich has the purpose or effect of either violating the claimant's dignity or creating an intimidating, hostile, degrading, humiliating or offensive environment for them.</w:t>
      </w:r>
    </w:p>
    <w:p w14:paraId="5F81B4A2" w14:textId="77777777" w:rsidR="00B12FCC" w:rsidRPr="00B12FCC" w:rsidRDefault="00B12FCC" w:rsidP="00B12FCC">
      <w:pPr>
        <w:rPr>
          <w:rFonts w:ascii="Montserrat" w:hAnsi="Montserrat"/>
          <w:color w:val="61686A" w:themeColor="accent3"/>
          <w:sz w:val="22"/>
          <w:szCs w:val="22"/>
        </w:rPr>
      </w:pPr>
    </w:p>
    <w:p w14:paraId="0DFBA19E"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The following are some examples of specific types of harassment, but it should be noted that this policy applies to all forms of harassment.</w:t>
      </w:r>
    </w:p>
    <w:p w14:paraId="0973E871" w14:textId="77777777" w:rsidR="00B12FCC" w:rsidRPr="00B12FCC" w:rsidRDefault="00B12FCC" w:rsidP="00B12FCC">
      <w:pPr>
        <w:rPr>
          <w:rFonts w:ascii="Montserrat" w:hAnsi="Montserrat"/>
          <w:color w:val="61686A" w:themeColor="accent3"/>
          <w:sz w:val="22"/>
          <w:szCs w:val="22"/>
        </w:rPr>
      </w:pPr>
    </w:p>
    <w:p w14:paraId="3EA8F9D0" w14:textId="3F47A8A3" w:rsidR="00B12FCC" w:rsidRPr="00B8714A" w:rsidRDefault="00B12FCC" w:rsidP="0035011E">
      <w:pPr>
        <w:pStyle w:val="Heading1"/>
      </w:pPr>
      <w:bookmarkStart w:id="6" w:name="_Toc181731309"/>
      <w:r w:rsidRPr="00B8714A">
        <w:t>Sexual Harassment</w:t>
      </w:r>
      <w:bookmarkEnd w:id="6"/>
    </w:p>
    <w:p w14:paraId="73847454" w14:textId="77777777" w:rsidR="00B12FCC" w:rsidRPr="00B12FCC" w:rsidRDefault="00B12FCC" w:rsidP="00B12FCC">
      <w:pPr>
        <w:rPr>
          <w:rFonts w:ascii="Montserrat" w:hAnsi="Montserrat"/>
          <w:color w:val="61686A" w:themeColor="accent3"/>
          <w:sz w:val="22"/>
          <w:szCs w:val="22"/>
        </w:rPr>
      </w:pPr>
    </w:p>
    <w:p w14:paraId="3B6FBD91" w14:textId="74A810DF" w:rsidR="00B12FCC" w:rsidRPr="00540CE8" w:rsidRDefault="00B12FCC" w:rsidP="004439D4">
      <w:pPr>
        <w:pStyle w:val="BoldSubHeader"/>
        <w:rPr>
          <w:bCs/>
          <w:color w:val="61686A" w:themeColor="accent3"/>
        </w:rPr>
      </w:pPr>
      <w:r w:rsidRPr="004439D4">
        <w:rPr>
          <w:b w:val="0"/>
          <w:bCs/>
          <w:color w:val="61686A" w:themeColor="accent3"/>
        </w:rPr>
        <w:t>Sexual harassment means unwanted conduct of a sexual nature or conduct based on sex detrimentally affecting the dignity of staff.  Sexual harassment normally refers to behaviour that is unsolicited, unreciprocated and which can cause humiliation, offence, distress, interfere with job performance, create an unpleasant working environment, emphasise a member of staff's sexuality over their role(s) as an employee and fails to respect the rights of others.</w:t>
      </w:r>
      <w:r w:rsidR="00834104">
        <w:rPr>
          <w:b w:val="0"/>
          <w:bCs/>
          <w:color w:val="61686A" w:themeColor="accent3"/>
        </w:rPr>
        <w:t xml:space="preserve"> Or when an individual is treated less favourably because they submitted to or rejected, that unwanted conduct.</w:t>
      </w:r>
      <w:r w:rsidR="005A74F8" w:rsidRPr="004439D4">
        <w:rPr>
          <w:b w:val="0"/>
          <w:bCs/>
          <w:color w:val="61686A" w:themeColor="accent3"/>
        </w:rPr>
        <w:br/>
      </w:r>
      <w:r w:rsidR="005A74F8" w:rsidRPr="004439D4">
        <w:rPr>
          <w:b w:val="0"/>
          <w:bCs/>
          <w:color w:val="61686A" w:themeColor="accent3"/>
        </w:rPr>
        <w:br/>
      </w:r>
      <w:r w:rsidR="005A74F8" w:rsidRPr="00085C57">
        <w:rPr>
          <w:b w:val="0"/>
          <w:color w:val="44546A" w:themeColor="text2"/>
        </w:rPr>
        <w:t xml:space="preserve">Sexual harassment may be committed by a fellow worker, an agent of an organisation, or a third party. It does not need to occur in person. It can occur via digital means including social media sites or channels e.g. </w:t>
      </w:r>
      <w:r w:rsidR="00BF1A76" w:rsidRPr="00085C57">
        <w:rPr>
          <w:b w:val="0"/>
          <w:color w:val="44546A" w:themeColor="text2"/>
        </w:rPr>
        <w:t>WhatsApp</w:t>
      </w:r>
      <w:r w:rsidR="005A74F8" w:rsidRPr="00085C57">
        <w:rPr>
          <w:b w:val="0"/>
          <w:color w:val="44546A" w:themeColor="text2"/>
        </w:rPr>
        <w:t xml:space="preserve">. </w:t>
      </w:r>
    </w:p>
    <w:p w14:paraId="6AAFB56E" w14:textId="77777777" w:rsidR="00BF1A76" w:rsidRDefault="00BF1A76" w:rsidP="00B12FCC">
      <w:pPr>
        <w:rPr>
          <w:rFonts w:ascii="Montserrat" w:hAnsi="Montserrat"/>
          <w:color w:val="61686A" w:themeColor="accent3"/>
          <w:sz w:val="22"/>
          <w:szCs w:val="22"/>
        </w:rPr>
      </w:pPr>
    </w:p>
    <w:p w14:paraId="4326970F" w14:textId="75376F24"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The following are examples of sexual harassment that would constitute unacceptable behaviour within this policy:</w:t>
      </w:r>
    </w:p>
    <w:p w14:paraId="3A7DF2CA" w14:textId="77777777" w:rsidR="00B12FCC" w:rsidRPr="00B12FCC" w:rsidRDefault="00B12FCC" w:rsidP="00B12FCC">
      <w:pPr>
        <w:rPr>
          <w:rFonts w:ascii="Montserrat" w:hAnsi="Montserrat"/>
          <w:color w:val="61686A" w:themeColor="accent3"/>
          <w:sz w:val="22"/>
          <w:szCs w:val="22"/>
        </w:rPr>
      </w:pPr>
    </w:p>
    <w:p w14:paraId="0CD80F25" w14:textId="4F378449" w:rsidR="00B12FCC" w:rsidRDefault="00BF1A76" w:rsidP="00B12FCC">
      <w:pPr>
        <w:numPr>
          <w:ilvl w:val="0"/>
          <w:numId w:val="10"/>
        </w:numPr>
        <w:rPr>
          <w:rFonts w:ascii="Montserrat" w:hAnsi="Montserrat"/>
          <w:color w:val="61686A" w:themeColor="accent3"/>
          <w:sz w:val="22"/>
          <w:szCs w:val="22"/>
        </w:rPr>
      </w:pPr>
      <w:r>
        <w:rPr>
          <w:rFonts w:ascii="Montserrat" w:hAnsi="Montserrat"/>
          <w:color w:val="61686A" w:themeColor="accent3"/>
          <w:sz w:val="22"/>
          <w:szCs w:val="22"/>
        </w:rPr>
        <w:t>Making i</w:t>
      </w:r>
      <w:r w:rsidR="00B12FCC" w:rsidRPr="00B12FCC">
        <w:rPr>
          <w:rFonts w:ascii="Montserrat" w:hAnsi="Montserrat"/>
          <w:color w:val="61686A" w:themeColor="accent3"/>
          <w:sz w:val="22"/>
          <w:szCs w:val="22"/>
        </w:rPr>
        <w:t xml:space="preserve">nappropriate comments about </w:t>
      </w:r>
      <w:r>
        <w:rPr>
          <w:rFonts w:ascii="Montserrat" w:hAnsi="Montserrat"/>
          <w:color w:val="61686A" w:themeColor="accent3"/>
          <w:sz w:val="22"/>
          <w:szCs w:val="22"/>
        </w:rPr>
        <w:t xml:space="preserve">someone’s body, </w:t>
      </w:r>
      <w:proofErr w:type="gramStart"/>
      <w:r w:rsidR="002E5D13">
        <w:rPr>
          <w:rFonts w:ascii="Montserrat" w:hAnsi="Montserrat"/>
          <w:color w:val="61686A" w:themeColor="accent3"/>
          <w:sz w:val="22"/>
          <w:szCs w:val="22"/>
        </w:rPr>
        <w:t>clothing</w:t>
      </w:r>
      <w:proofErr w:type="gramEnd"/>
      <w:r w:rsidR="002E5D13">
        <w:rPr>
          <w:rFonts w:ascii="Montserrat" w:hAnsi="Montserrat"/>
          <w:color w:val="61686A" w:themeColor="accent3"/>
          <w:sz w:val="22"/>
          <w:szCs w:val="22"/>
        </w:rPr>
        <w:t xml:space="preserve"> </w:t>
      </w:r>
      <w:r w:rsidR="002E5D13" w:rsidRPr="00B12FCC">
        <w:rPr>
          <w:rFonts w:ascii="Montserrat" w:hAnsi="Montserrat"/>
          <w:color w:val="61686A" w:themeColor="accent3"/>
          <w:sz w:val="22"/>
          <w:szCs w:val="22"/>
        </w:rPr>
        <w:t>or</w:t>
      </w:r>
      <w:r w:rsidR="00B12FCC" w:rsidRPr="00B12FCC">
        <w:rPr>
          <w:rFonts w:ascii="Montserrat" w:hAnsi="Montserrat"/>
          <w:color w:val="61686A" w:themeColor="accent3"/>
          <w:sz w:val="22"/>
          <w:szCs w:val="22"/>
        </w:rPr>
        <w:t xml:space="preserve"> </w:t>
      </w:r>
      <w:r w:rsidRPr="00B12FCC">
        <w:rPr>
          <w:rFonts w:ascii="Montserrat" w:hAnsi="Montserrat"/>
          <w:color w:val="61686A" w:themeColor="accent3"/>
          <w:sz w:val="22"/>
          <w:szCs w:val="22"/>
        </w:rPr>
        <w:t>appearance.</w:t>
      </w:r>
    </w:p>
    <w:p w14:paraId="15094912" w14:textId="22DF4857" w:rsidR="00B12FCC" w:rsidRPr="00B12FCC" w:rsidRDefault="00F074D4" w:rsidP="00B12FCC">
      <w:pPr>
        <w:numPr>
          <w:ilvl w:val="0"/>
          <w:numId w:val="10"/>
        </w:numPr>
        <w:rPr>
          <w:rFonts w:ascii="Montserrat" w:hAnsi="Montserrat"/>
          <w:color w:val="61686A" w:themeColor="accent3"/>
          <w:sz w:val="22"/>
          <w:szCs w:val="22"/>
        </w:rPr>
      </w:pPr>
      <w:r>
        <w:rPr>
          <w:rFonts w:ascii="Montserrat" w:hAnsi="Montserrat"/>
          <w:color w:val="61686A" w:themeColor="accent3"/>
          <w:sz w:val="22"/>
          <w:szCs w:val="22"/>
        </w:rPr>
        <w:t xml:space="preserve">Sexual assault </w:t>
      </w:r>
      <w:r w:rsidR="00BF1A76">
        <w:rPr>
          <w:rFonts w:ascii="Montserrat" w:hAnsi="Montserrat"/>
          <w:color w:val="61686A" w:themeColor="accent3"/>
          <w:sz w:val="22"/>
          <w:szCs w:val="22"/>
        </w:rPr>
        <w:t>or rape</w:t>
      </w:r>
    </w:p>
    <w:p w14:paraId="16E1D181" w14:textId="3A7762B2" w:rsidR="00A44EDD" w:rsidRDefault="00BF1A76" w:rsidP="00A44EDD">
      <w:pPr>
        <w:pStyle w:val="BoldSubHeader"/>
        <w:numPr>
          <w:ilvl w:val="0"/>
          <w:numId w:val="10"/>
        </w:numPr>
        <w:rPr>
          <w:b w:val="0"/>
          <w:color w:val="44546A" w:themeColor="text2"/>
        </w:rPr>
      </w:pPr>
      <w:r>
        <w:rPr>
          <w:b w:val="0"/>
          <w:color w:val="44546A" w:themeColor="text2"/>
        </w:rPr>
        <w:t>Making s</w:t>
      </w:r>
      <w:r w:rsidR="00A44EDD" w:rsidRPr="00085C57">
        <w:rPr>
          <w:b w:val="0"/>
          <w:color w:val="44546A" w:themeColor="text2"/>
        </w:rPr>
        <w:t>exual comments or jokes, which may be referred to as ‘</w:t>
      </w:r>
      <w:r w:rsidR="0047147A" w:rsidRPr="00085C57">
        <w:rPr>
          <w:b w:val="0"/>
          <w:color w:val="44546A" w:themeColor="text2"/>
        </w:rPr>
        <w:t>banter’.</w:t>
      </w:r>
    </w:p>
    <w:p w14:paraId="017F355A" w14:textId="3D470D65" w:rsidR="00BF1A76" w:rsidRDefault="00BF1A76" w:rsidP="00A44EDD">
      <w:pPr>
        <w:pStyle w:val="BoldSubHeader"/>
        <w:numPr>
          <w:ilvl w:val="0"/>
          <w:numId w:val="10"/>
        </w:numPr>
        <w:rPr>
          <w:b w:val="0"/>
          <w:color w:val="44546A" w:themeColor="text2"/>
        </w:rPr>
      </w:pPr>
      <w:r>
        <w:rPr>
          <w:b w:val="0"/>
          <w:color w:val="44546A" w:themeColor="text2"/>
        </w:rPr>
        <w:t>Making sexual comments or jokes about someone’s sexual orientation or gender reassignment.</w:t>
      </w:r>
    </w:p>
    <w:p w14:paraId="0C55C5B5" w14:textId="2C30EF31" w:rsidR="000B7E31" w:rsidRPr="00085C57" w:rsidRDefault="00B710FD" w:rsidP="000B7E31">
      <w:pPr>
        <w:pStyle w:val="BoldSubHeader"/>
        <w:numPr>
          <w:ilvl w:val="0"/>
          <w:numId w:val="10"/>
        </w:numPr>
        <w:rPr>
          <w:b w:val="0"/>
          <w:color w:val="44546A" w:themeColor="text2"/>
        </w:rPr>
      </w:pPr>
      <w:r>
        <w:rPr>
          <w:b w:val="0"/>
          <w:color w:val="44546A" w:themeColor="text2"/>
        </w:rPr>
        <w:t>I</w:t>
      </w:r>
      <w:r w:rsidR="000B7E31" w:rsidRPr="00085C57">
        <w:rPr>
          <w:b w:val="0"/>
          <w:color w:val="44546A" w:themeColor="text2"/>
        </w:rPr>
        <w:t xml:space="preserve">ntrusive questions about a person’s sex life </w:t>
      </w:r>
    </w:p>
    <w:p w14:paraId="2E7A2320" w14:textId="16576E59" w:rsidR="000B7E31" w:rsidRPr="00085C57" w:rsidRDefault="00B710FD" w:rsidP="000B7E31">
      <w:pPr>
        <w:pStyle w:val="BoldSubHeader"/>
        <w:numPr>
          <w:ilvl w:val="0"/>
          <w:numId w:val="10"/>
        </w:numPr>
        <w:rPr>
          <w:b w:val="0"/>
          <w:color w:val="44546A" w:themeColor="text2"/>
        </w:rPr>
      </w:pPr>
      <w:r>
        <w:rPr>
          <w:b w:val="0"/>
          <w:color w:val="44546A" w:themeColor="text2"/>
        </w:rPr>
        <w:t>S</w:t>
      </w:r>
      <w:r w:rsidR="000B7E31" w:rsidRPr="00085C57">
        <w:rPr>
          <w:b w:val="0"/>
          <w:color w:val="44546A" w:themeColor="text2"/>
        </w:rPr>
        <w:t xml:space="preserve">ending sexually explicit emails, text messages or messages via other </w:t>
      </w:r>
      <w:r w:rsidR="00BF1A76" w:rsidRPr="00085C57">
        <w:rPr>
          <w:b w:val="0"/>
          <w:color w:val="44546A" w:themeColor="text2"/>
        </w:rPr>
        <w:t>social media</w:t>
      </w:r>
    </w:p>
    <w:p w14:paraId="2126B91A" w14:textId="268ED80B" w:rsidR="0047147A" w:rsidRPr="004439D4" w:rsidRDefault="00B12FCC" w:rsidP="00F074D4">
      <w:pPr>
        <w:numPr>
          <w:ilvl w:val="0"/>
          <w:numId w:val="10"/>
        </w:numPr>
        <w:rPr>
          <w:rFonts w:ascii="Montserrat" w:hAnsi="Montserrat"/>
          <w:color w:val="61686A" w:themeColor="accent3"/>
          <w:sz w:val="22"/>
          <w:szCs w:val="22"/>
        </w:rPr>
      </w:pPr>
      <w:r w:rsidRPr="00B12FCC">
        <w:rPr>
          <w:rFonts w:ascii="Montserrat" w:hAnsi="Montserrat"/>
          <w:color w:val="61686A" w:themeColor="accent3"/>
          <w:sz w:val="22"/>
          <w:szCs w:val="22"/>
        </w:rPr>
        <w:t>Unwanted physical contact</w:t>
      </w:r>
      <w:r w:rsidR="00F76993">
        <w:rPr>
          <w:rFonts w:ascii="Montserrat" w:hAnsi="Montserrat"/>
          <w:color w:val="61686A" w:themeColor="accent3"/>
          <w:sz w:val="22"/>
          <w:szCs w:val="22"/>
        </w:rPr>
        <w:t xml:space="preserve"> for example </w:t>
      </w:r>
      <w:r w:rsidR="002E5D13" w:rsidRPr="00085C57">
        <w:rPr>
          <w:rFonts w:ascii="Montserrat" w:eastAsia="Calibri" w:hAnsi="Montserrat" w:cs="Calibri"/>
          <w:color w:val="44546A" w:themeColor="text2"/>
          <w:sz w:val="22"/>
          <w:szCs w:val="22"/>
        </w:rPr>
        <w:t>touching</w:t>
      </w:r>
      <w:r w:rsidR="00F76993" w:rsidRPr="00085C57">
        <w:rPr>
          <w:rFonts w:ascii="Montserrat" w:eastAsia="Calibri" w:hAnsi="Montserrat" w:cs="Calibri"/>
          <w:color w:val="44546A" w:themeColor="text2"/>
          <w:sz w:val="22"/>
          <w:szCs w:val="22"/>
        </w:rPr>
        <w:t xml:space="preserve"> hugging, </w:t>
      </w:r>
      <w:r w:rsidR="00BF1A76" w:rsidRPr="00085C57">
        <w:rPr>
          <w:rFonts w:ascii="Montserrat" w:eastAsia="Calibri" w:hAnsi="Montserrat" w:cs="Calibri"/>
          <w:color w:val="44546A" w:themeColor="text2"/>
          <w:sz w:val="22"/>
          <w:szCs w:val="22"/>
        </w:rPr>
        <w:t>massaging,</w:t>
      </w:r>
      <w:r w:rsidR="00F76993" w:rsidRPr="00085C57">
        <w:rPr>
          <w:rFonts w:ascii="Montserrat" w:eastAsia="Calibri" w:hAnsi="Montserrat" w:cs="Calibri"/>
          <w:color w:val="44546A" w:themeColor="text2"/>
          <w:sz w:val="22"/>
          <w:szCs w:val="22"/>
        </w:rPr>
        <w:t xml:space="preserve"> or kissing</w:t>
      </w:r>
      <w:r w:rsidR="00984936">
        <w:rPr>
          <w:rFonts w:ascii="Montserrat" w:eastAsia="Calibri" w:hAnsi="Montserrat" w:cs="Calibri"/>
          <w:color w:val="44546A" w:themeColor="text2"/>
          <w:sz w:val="22"/>
          <w:szCs w:val="22"/>
        </w:rPr>
        <w:t>.</w:t>
      </w:r>
    </w:p>
    <w:p w14:paraId="2821B1BC" w14:textId="34B865D0" w:rsidR="00B12FCC" w:rsidRPr="00F074D4" w:rsidRDefault="00B12FCC" w:rsidP="00F074D4">
      <w:pPr>
        <w:numPr>
          <w:ilvl w:val="0"/>
          <w:numId w:val="10"/>
        </w:numPr>
        <w:rPr>
          <w:rFonts w:ascii="Montserrat" w:hAnsi="Montserrat"/>
          <w:color w:val="61686A" w:themeColor="accent3"/>
          <w:sz w:val="22"/>
          <w:szCs w:val="22"/>
        </w:rPr>
      </w:pPr>
      <w:r w:rsidRPr="00F074D4">
        <w:rPr>
          <w:rFonts w:ascii="Montserrat" w:hAnsi="Montserrat"/>
          <w:color w:val="61686A" w:themeColor="accent3"/>
          <w:sz w:val="22"/>
          <w:szCs w:val="22"/>
        </w:rPr>
        <w:t xml:space="preserve">Unwelcome sexual advances, </w:t>
      </w:r>
      <w:r w:rsidR="008E42FD" w:rsidRPr="00F074D4">
        <w:rPr>
          <w:rFonts w:ascii="Montserrat" w:hAnsi="Montserrat"/>
          <w:color w:val="61686A" w:themeColor="accent3"/>
          <w:sz w:val="22"/>
          <w:szCs w:val="22"/>
        </w:rPr>
        <w:t>propositions,</w:t>
      </w:r>
      <w:r w:rsidRPr="00F074D4">
        <w:rPr>
          <w:rFonts w:ascii="Montserrat" w:hAnsi="Montserrat"/>
          <w:color w:val="61686A" w:themeColor="accent3"/>
          <w:sz w:val="22"/>
          <w:szCs w:val="22"/>
        </w:rPr>
        <w:t xml:space="preserve"> or pressure for sexual activity</w:t>
      </w:r>
    </w:p>
    <w:p w14:paraId="05F8A57B" w14:textId="09129281" w:rsidR="00DB4468" w:rsidRDefault="00B12FCC" w:rsidP="00B971AD">
      <w:pPr>
        <w:numPr>
          <w:ilvl w:val="0"/>
          <w:numId w:val="10"/>
        </w:numPr>
        <w:rPr>
          <w:rFonts w:ascii="Montserrat" w:hAnsi="Montserrat"/>
          <w:color w:val="61686A" w:themeColor="accent3"/>
          <w:sz w:val="22"/>
          <w:szCs w:val="22"/>
        </w:rPr>
      </w:pPr>
      <w:r w:rsidRPr="00984936">
        <w:rPr>
          <w:rFonts w:ascii="Montserrat" w:hAnsi="Montserrat"/>
          <w:color w:val="61686A" w:themeColor="accent3"/>
          <w:sz w:val="22"/>
          <w:szCs w:val="22"/>
        </w:rPr>
        <w:t>Continued suggestions for social activity outside the workplace after it has been made clear that such suggestions are unwelcome</w:t>
      </w:r>
      <w:r w:rsidR="00DB4468">
        <w:rPr>
          <w:rFonts w:ascii="Montserrat" w:hAnsi="Montserrat"/>
          <w:color w:val="61686A" w:themeColor="accent3"/>
          <w:sz w:val="22"/>
          <w:szCs w:val="22"/>
        </w:rPr>
        <w:t>.</w:t>
      </w:r>
    </w:p>
    <w:p w14:paraId="404000AE" w14:textId="31C1DC19" w:rsidR="00BF1A76" w:rsidRPr="00B971AD" w:rsidRDefault="00BF1A76" w:rsidP="00B971AD">
      <w:pPr>
        <w:numPr>
          <w:ilvl w:val="0"/>
          <w:numId w:val="10"/>
        </w:numPr>
        <w:rPr>
          <w:rFonts w:ascii="Montserrat" w:hAnsi="Montserrat"/>
          <w:color w:val="61686A" w:themeColor="accent3"/>
          <w:sz w:val="22"/>
          <w:szCs w:val="22"/>
        </w:rPr>
      </w:pPr>
      <w:r>
        <w:rPr>
          <w:rFonts w:ascii="Montserrat" w:hAnsi="Montserrat"/>
          <w:color w:val="61686A" w:themeColor="accent3"/>
          <w:sz w:val="22"/>
          <w:szCs w:val="22"/>
        </w:rPr>
        <w:t>Displaying or sharing pornographic or sexual images, or other sexual content</w:t>
      </w:r>
    </w:p>
    <w:p w14:paraId="7D243348" w14:textId="024C8CCC" w:rsidR="00B12FCC" w:rsidRPr="00B12FCC" w:rsidRDefault="00B12FCC" w:rsidP="00B12FCC">
      <w:pPr>
        <w:numPr>
          <w:ilvl w:val="0"/>
          <w:numId w:val="10"/>
        </w:numPr>
        <w:rPr>
          <w:rFonts w:ascii="Montserrat" w:hAnsi="Montserrat"/>
          <w:color w:val="61686A" w:themeColor="accent3"/>
          <w:sz w:val="22"/>
          <w:szCs w:val="22"/>
        </w:rPr>
      </w:pPr>
      <w:r w:rsidRPr="00B12FCC">
        <w:rPr>
          <w:rFonts w:ascii="Montserrat" w:hAnsi="Montserrat"/>
          <w:color w:val="61686A" w:themeColor="accent3"/>
          <w:sz w:val="22"/>
          <w:szCs w:val="22"/>
        </w:rPr>
        <w:t xml:space="preserve">Conduct that denigrates or ridicules or is intimidatory or physically abusive to a member of staff because of his or her </w:t>
      </w:r>
      <w:r w:rsidR="00ED2931" w:rsidRPr="00B12FCC">
        <w:rPr>
          <w:rFonts w:ascii="Montserrat" w:hAnsi="Montserrat"/>
          <w:color w:val="61686A" w:themeColor="accent3"/>
          <w:sz w:val="22"/>
          <w:szCs w:val="22"/>
        </w:rPr>
        <w:t>sex.</w:t>
      </w:r>
    </w:p>
    <w:p w14:paraId="70D04A8A" w14:textId="798F3C1F" w:rsidR="00B12FCC" w:rsidRPr="00B12FCC" w:rsidRDefault="00B12FCC" w:rsidP="00B12FCC">
      <w:pPr>
        <w:numPr>
          <w:ilvl w:val="0"/>
          <w:numId w:val="10"/>
        </w:numPr>
        <w:rPr>
          <w:rFonts w:ascii="Montserrat" w:hAnsi="Montserrat"/>
          <w:color w:val="61686A" w:themeColor="accent3"/>
          <w:sz w:val="22"/>
          <w:szCs w:val="22"/>
        </w:rPr>
      </w:pPr>
      <w:r w:rsidRPr="00B12FCC">
        <w:rPr>
          <w:rFonts w:ascii="Montserrat" w:hAnsi="Montserrat"/>
          <w:color w:val="61686A" w:themeColor="accent3"/>
          <w:sz w:val="22"/>
          <w:szCs w:val="22"/>
        </w:rPr>
        <w:t xml:space="preserve">Suggestions that a member of staff's rejection of sexual advances will adversely affect their employment prospects or conditions of </w:t>
      </w:r>
      <w:r w:rsidR="00ED2931" w:rsidRPr="00B12FCC">
        <w:rPr>
          <w:rFonts w:ascii="Montserrat" w:hAnsi="Montserrat"/>
          <w:color w:val="61686A" w:themeColor="accent3"/>
          <w:sz w:val="22"/>
          <w:szCs w:val="22"/>
        </w:rPr>
        <w:t>service.</w:t>
      </w:r>
    </w:p>
    <w:p w14:paraId="01C873DE" w14:textId="77777777" w:rsidR="00B12FCC" w:rsidRPr="00B12FCC" w:rsidRDefault="00B12FCC" w:rsidP="00B12FCC">
      <w:pPr>
        <w:rPr>
          <w:rFonts w:ascii="Montserrat" w:hAnsi="Montserrat"/>
          <w:color w:val="61686A" w:themeColor="accent3"/>
          <w:sz w:val="22"/>
          <w:szCs w:val="22"/>
        </w:rPr>
      </w:pPr>
    </w:p>
    <w:p w14:paraId="7CC5AA2B" w14:textId="77777777" w:rsidR="00A71059" w:rsidRDefault="00A71059" w:rsidP="00B12FCC">
      <w:pPr>
        <w:rPr>
          <w:rFonts w:ascii="Montserrat" w:hAnsi="Montserrat"/>
          <w:color w:val="61686A" w:themeColor="accent3"/>
          <w:sz w:val="22"/>
          <w:szCs w:val="22"/>
        </w:rPr>
      </w:pPr>
    </w:p>
    <w:p w14:paraId="1CEA5B10" w14:textId="7937FF5A" w:rsidR="00442B58" w:rsidRDefault="00A71059" w:rsidP="00B12FCC">
      <w:pPr>
        <w:rPr>
          <w:rFonts w:ascii="Montserrat" w:hAnsi="Montserrat"/>
          <w:color w:val="61686A" w:themeColor="accent3"/>
          <w:sz w:val="22"/>
          <w:szCs w:val="22"/>
        </w:rPr>
      </w:pPr>
      <w:r w:rsidRPr="00A71059">
        <w:rPr>
          <w:rFonts w:ascii="Montserrat" w:hAnsi="Montserrat"/>
          <w:color w:val="61686A" w:themeColor="accent3"/>
          <w:sz w:val="22"/>
          <w:szCs w:val="22"/>
        </w:rPr>
        <w:t xml:space="preserve">Sexual harassment </w:t>
      </w:r>
      <w:r>
        <w:rPr>
          <w:rFonts w:ascii="Montserrat" w:hAnsi="Montserrat"/>
          <w:color w:val="61686A" w:themeColor="accent3"/>
          <w:sz w:val="22"/>
          <w:szCs w:val="22"/>
        </w:rPr>
        <w:t>may be experienced by</w:t>
      </w:r>
      <w:r w:rsidRPr="00A71059">
        <w:rPr>
          <w:rFonts w:ascii="Montserrat" w:hAnsi="Montserrat"/>
          <w:color w:val="61686A" w:themeColor="accent3"/>
          <w:sz w:val="22"/>
          <w:szCs w:val="22"/>
        </w:rPr>
        <w:t xml:space="preserve"> men, women and people of any gender identity or sexual orientation. It can be carried out by anyone of the same sex, a different sex or anyone of any gender identity</w:t>
      </w:r>
      <w:r>
        <w:rPr>
          <w:rFonts w:ascii="Montserrat" w:hAnsi="Montserrat"/>
          <w:color w:val="61686A" w:themeColor="accent3"/>
          <w:sz w:val="22"/>
          <w:szCs w:val="22"/>
        </w:rPr>
        <w:t>.</w:t>
      </w:r>
    </w:p>
    <w:p w14:paraId="10C4EA29" w14:textId="0401A515" w:rsidR="006417C5" w:rsidRDefault="006417C5" w:rsidP="00B12FCC">
      <w:pPr>
        <w:rPr>
          <w:rFonts w:ascii="Montserrat" w:hAnsi="Montserrat"/>
          <w:color w:val="61686A" w:themeColor="accent3"/>
          <w:sz w:val="22"/>
          <w:szCs w:val="22"/>
        </w:rPr>
      </w:pPr>
      <w:r>
        <w:rPr>
          <w:rFonts w:ascii="Montserrat" w:hAnsi="Montserrat"/>
          <w:color w:val="61686A" w:themeColor="accent3"/>
          <w:sz w:val="22"/>
          <w:szCs w:val="22"/>
        </w:rPr>
        <w:t xml:space="preserve">Regular training sessions must be undertaken to ensure all staff understand what sexual harassment is and their role in preventing and addressing it. </w:t>
      </w:r>
    </w:p>
    <w:p w14:paraId="094A42E5" w14:textId="77777777" w:rsidR="00B12FCC" w:rsidRDefault="00B12FCC" w:rsidP="00B12FCC">
      <w:pPr>
        <w:rPr>
          <w:rFonts w:ascii="Montserrat" w:hAnsi="Montserrat"/>
          <w:color w:val="61686A" w:themeColor="accent3"/>
          <w:sz w:val="22"/>
          <w:szCs w:val="22"/>
        </w:rPr>
      </w:pPr>
    </w:p>
    <w:p w14:paraId="7A260AB5" w14:textId="67778A47" w:rsidR="00B12FCC" w:rsidRPr="00B8714A" w:rsidRDefault="00CB2B6E" w:rsidP="0035011E">
      <w:pPr>
        <w:pStyle w:val="Heading1"/>
      </w:pPr>
      <w:bookmarkStart w:id="7" w:name="_Toc181731310"/>
      <w:r w:rsidRPr="00B8714A">
        <w:lastRenderedPageBreak/>
        <w:t>R</w:t>
      </w:r>
      <w:r w:rsidR="00B12FCC" w:rsidRPr="00B8714A">
        <w:t>acial Harassment</w:t>
      </w:r>
      <w:bookmarkEnd w:id="7"/>
    </w:p>
    <w:p w14:paraId="2075BC90" w14:textId="77777777" w:rsidR="00B12FCC" w:rsidRPr="00B12FCC" w:rsidRDefault="00B12FCC" w:rsidP="00B12FCC">
      <w:pPr>
        <w:rPr>
          <w:rFonts w:ascii="Montserrat" w:hAnsi="Montserrat"/>
          <w:color w:val="61686A" w:themeColor="accent3"/>
          <w:sz w:val="22"/>
          <w:szCs w:val="22"/>
        </w:rPr>
      </w:pPr>
    </w:p>
    <w:p w14:paraId="5FCFAF0F"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Racial harassment is an act that by relating to the subject’s race, colour, ethnic </w:t>
      </w:r>
      <w:proofErr w:type="gramStart"/>
      <w:r w:rsidRPr="00B12FCC">
        <w:rPr>
          <w:rFonts w:ascii="Montserrat" w:hAnsi="Montserrat"/>
          <w:color w:val="61686A" w:themeColor="accent3"/>
          <w:sz w:val="22"/>
          <w:szCs w:val="22"/>
        </w:rPr>
        <w:t>origin</w:t>
      </w:r>
      <w:proofErr w:type="gramEnd"/>
      <w:r w:rsidRPr="00B12FCC">
        <w:rPr>
          <w:rFonts w:ascii="Montserrat" w:hAnsi="Montserrat"/>
          <w:color w:val="61686A" w:themeColor="accent3"/>
          <w:sz w:val="22"/>
          <w:szCs w:val="22"/>
        </w:rPr>
        <w:t xml:space="preserve"> or religion causes a person to feel intimidated, humiliated, ridiculed, undermined or otherwise detrimentally affected.</w:t>
      </w:r>
    </w:p>
    <w:p w14:paraId="3D7BCEFB" w14:textId="77777777" w:rsidR="00B12FCC" w:rsidRPr="00B12FCC" w:rsidRDefault="00B12FCC" w:rsidP="00B12FCC">
      <w:pPr>
        <w:rPr>
          <w:rFonts w:ascii="Montserrat" w:hAnsi="Montserrat"/>
          <w:color w:val="61686A" w:themeColor="accent3"/>
          <w:sz w:val="22"/>
          <w:szCs w:val="22"/>
        </w:rPr>
      </w:pPr>
    </w:p>
    <w:p w14:paraId="51C048AD"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The following are examples of racial harassment that would constitute unacceptable behaviour within this policy:</w:t>
      </w:r>
    </w:p>
    <w:p w14:paraId="58B0F85A" w14:textId="77777777" w:rsidR="00B12FCC" w:rsidRPr="00B12FCC" w:rsidRDefault="00B12FCC" w:rsidP="00B12FCC">
      <w:pPr>
        <w:rPr>
          <w:rFonts w:ascii="Montserrat" w:hAnsi="Montserrat"/>
          <w:color w:val="61686A" w:themeColor="accent3"/>
          <w:sz w:val="22"/>
          <w:szCs w:val="22"/>
        </w:rPr>
      </w:pPr>
    </w:p>
    <w:p w14:paraId="183476EE" w14:textId="77777777" w:rsidR="00B12FCC" w:rsidRPr="00B12FCC" w:rsidRDefault="00B12FCC" w:rsidP="00B12FCC">
      <w:pPr>
        <w:numPr>
          <w:ilvl w:val="0"/>
          <w:numId w:val="12"/>
        </w:numPr>
        <w:rPr>
          <w:rFonts w:ascii="Montserrat" w:hAnsi="Montserrat"/>
          <w:color w:val="61686A" w:themeColor="accent3"/>
          <w:sz w:val="22"/>
          <w:szCs w:val="22"/>
        </w:rPr>
      </w:pPr>
      <w:r w:rsidRPr="00B12FCC">
        <w:rPr>
          <w:rFonts w:ascii="Montserrat" w:hAnsi="Montserrat"/>
          <w:color w:val="61686A" w:themeColor="accent3"/>
          <w:sz w:val="22"/>
          <w:szCs w:val="22"/>
        </w:rPr>
        <w:t>Ridiculing an individual because of cultural differences</w:t>
      </w:r>
    </w:p>
    <w:p w14:paraId="2FC340F5" w14:textId="77777777" w:rsidR="00B12FCC" w:rsidRPr="00B12FCC" w:rsidRDefault="00B12FCC" w:rsidP="00B12FCC">
      <w:pPr>
        <w:numPr>
          <w:ilvl w:val="0"/>
          <w:numId w:val="12"/>
        </w:numPr>
        <w:rPr>
          <w:rFonts w:ascii="Montserrat" w:hAnsi="Montserrat"/>
          <w:color w:val="61686A" w:themeColor="accent3"/>
          <w:sz w:val="22"/>
          <w:szCs w:val="22"/>
        </w:rPr>
      </w:pPr>
      <w:r w:rsidRPr="00B12FCC">
        <w:rPr>
          <w:rFonts w:ascii="Montserrat" w:hAnsi="Montserrat"/>
          <w:color w:val="61686A" w:themeColor="accent3"/>
          <w:sz w:val="22"/>
          <w:szCs w:val="22"/>
        </w:rPr>
        <w:t>Written abuse and the display of offensive material</w:t>
      </w:r>
    </w:p>
    <w:p w14:paraId="709FCF31" w14:textId="77777777" w:rsidR="00B12FCC" w:rsidRPr="00B12FCC" w:rsidRDefault="00B12FCC" w:rsidP="00B12FCC">
      <w:pPr>
        <w:numPr>
          <w:ilvl w:val="0"/>
          <w:numId w:val="12"/>
        </w:numPr>
        <w:rPr>
          <w:rFonts w:ascii="Montserrat" w:hAnsi="Montserrat"/>
          <w:color w:val="61686A" w:themeColor="accent3"/>
          <w:sz w:val="22"/>
          <w:szCs w:val="22"/>
        </w:rPr>
      </w:pPr>
      <w:r w:rsidRPr="00B12FCC">
        <w:rPr>
          <w:rFonts w:ascii="Montserrat" w:hAnsi="Montserrat"/>
          <w:color w:val="61686A" w:themeColor="accent3"/>
          <w:sz w:val="22"/>
          <w:szCs w:val="22"/>
        </w:rPr>
        <w:t xml:space="preserve">Embarrassing or derogatory remarks, racist </w:t>
      </w:r>
      <w:proofErr w:type="gramStart"/>
      <w:r w:rsidRPr="00B12FCC">
        <w:rPr>
          <w:rFonts w:ascii="Montserrat" w:hAnsi="Montserrat"/>
          <w:color w:val="61686A" w:themeColor="accent3"/>
          <w:sz w:val="22"/>
          <w:szCs w:val="22"/>
        </w:rPr>
        <w:t>jokes</w:t>
      </w:r>
      <w:proofErr w:type="gramEnd"/>
      <w:r w:rsidRPr="00B12FCC">
        <w:rPr>
          <w:rFonts w:ascii="Montserrat" w:hAnsi="Montserrat"/>
          <w:color w:val="61686A" w:themeColor="accent3"/>
          <w:sz w:val="22"/>
          <w:szCs w:val="22"/>
        </w:rPr>
        <w:t xml:space="preserve"> and name-calling</w:t>
      </w:r>
    </w:p>
    <w:p w14:paraId="3DDC82FC" w14:textId="77777777" w:rsidR="00B12FCC" w:rsidRPr="00B12FCC" w:rsidRDefault="00B12FCC" w:rsidP="00B12FCC">
      <w:pPr>
        <w:numPr>
          <w:ilvl w:val="0"/>
          <w:numId w:val="12"/>
        </w:numPr>
        <w:rPr>
          <w:rFonts w:ascii="Montserrat" w:hAnsi="Montserrat"/>
          <w:color w:val="61686A" w:themeColor="accent3"/>
          <w:sz w:val="22"/>
          <w:szCs w:val="22"/>
        </w:rPr>
      </w:pPr>
      <w:r w:rsidRPr="00B12FCC">
        <w:rPr>
          <w:rFonts w:ascii="Montserrat" w:hAnsi="Montserrat"/>
          <w:color w:val="61686A" w:themeColor="accent3"/>
          <w:sz w:val="22"/>
          <w:szCs w:val="22"/>
        </w:rPr>
        <w:t>Deliberate physical and/or verbal abuse</w:t>
      </w:r>
    </w:p>
    <w:p w14:paraId="694CF662" w14:textId="282649A9" w:rsidR="00B12FCC" w:rsidRPr="00B12FCC" w:rsidRDefault="00B12FCC" w:rsidP="003D5C39">
      <w:pPr>
        <w:numPr>
          <w:ilvl w:val="0"/>
          <w:numId w:val="12"/>
        </w:numPr>
        <w:rPr>
          <w:rFonts w:ascii="Montserrat" w:hAnsi="Montserrat"/>
          <w:color w:val="61686A" w:themeColor="accent3"/>
          <w:sz w:val="22"/>
          <w:szCs w:val="22"/>
        </w:rPr>
      </w:pPr>
      <w:r w:rsidRPr="00B12FCC">
        <w:rPr>
          <w:rFonts w:ascii="Montserrat" w:hAnsi="Montserrat"/>
          <w:color w:val="61686A" w:themeColor="accent3"/>
          <w:sz w:val="22"/>
          <w:szCs w:val="22"/>
        </w:rPr>
        <w:t xml:space="preserve">Differential treatment, e.g. unfair allocation of work </w:t>
      </w:r>
    </w:p>
    <w:p w14:paraId="5DEE2B5B" w14:textId="77777777" w:rsidR="00B12FCC" w:rsidRPr="00B12FCC" w:rsidRDefault="00B12FCC" w:rsidP="00B12FCC">
      <w:pPr>
        <w:rPr>
          <w:rFonts w:ascii="Montserrat" w:hAnsi="Montserrat"/>
          <w:color w:val="61686A" w:themeColor="accent3"/>
          <w:sz w:val="22"/>
          <w:szCs w:val="22"/>
        </w:rPr>
      </w:pPr>
    </w:p>
    <w:p w14:paraId="150234ED" w14:textId="7F214072" w:rsidR="00B12FCC" w:rsidRPr="0035011E" w:rsidRDefault="00B12FCC" w:rsidP="0035011E">
      <w:pPr>
        <w:pStyle w:val="Heading1"/>
      </w:pPr>
      <w:bookmarkStart w:id="8" w:name="_Toc181731311"/>
      <w:r w:rsidRPr="0035011E">
        <w:t>Disability Harassment</w:t>
      </w:r>
      <w:bookmarkEnd w:id="8"/>
    </w:p>
    <w:p w14:paraId="10B52D09" w14:textId="77777777" w:rsidR="00B12FCC" w:rsidRPr="00B12FCC" w:rsidRDefault="00B12FCC" w:rsidP="00B12FCC">
      <w:pPr>
        <w:rPr>
          <w:rFonts w:ascii="Montserrat" w:hAnsi="Montserrat"/>
          <w:color w:val="61686A" w:themeColor="accent3"/>
          <w:sz w:val="22"/>
          <w:szCs w:val="22"/>
        </w:rPr>
      </w:pPr>
    </w:p>
    <w:p w14:paraId="118D69F2"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Disability harassment is any act relating to the subject’s disability that is intended to cause a disabled person a detriment. Disability may not be seen or obvious and it is essential that everyone </w:t>
      </w:r>
      <w:proofErr w:type="gramStart"/>
      <w:r w:rsidRPr="00B12FCC">
        <w:rPr>
          <w:rFonts w:ascii="Montserrat" w:hAnsi="Montserrat"/>
          <w:color w:val="61686A" w:themeColor="accent3"/>
          <w:sz w:val="22"/>
          <w:szCs w:val="22"/>
        </w:rPr>
        <w:t>is aware of the fact that</w:t>
      </w:r>
      <w:proofErr w:type="gramEnd"/>
      <w:r w:rsidRPr="00B12FCC">
        <w:rPr>
          <w:rFonts w:ascii="Montserrat" w:hAnsi="Montserrat"/>
          <w:color w:val="61686A" w:themeColor="accent3"/>
          <w:sz w:val="22"/>
          <w:szCs w:val="22"/>
        </w:rPr>
        <w:t xml:space="preserve"> they will not know or need to know an individual's specific disability.</w:t>
      </w:r>
    </w:p>
    <w:p w14:paraId="79261AD0" w14:textId="77777777" w:rsidR="00B12FCC" w:rsidRPr="00B12FCC" w:rsidRDefault="00B12FCC" w:rsidP="00B12FCC">
      <w:pPr>
        <w:rPr>
          <w:rFonts w:ascii="Montserrat" w:hAnsi="Montserrat"/>
          <w:color w:val="61686A" w:themeColor="accent3"/>
          <w:sz w:val="22"/>
          <w:szCs w:val="22"/>
        </w:rPr>
      </w:pPr>
    </w:p>
    <w:p w14:paraId="45DF9CB7" w14:textId="5FEF690C"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The following are examples of behaviour towards disabled people that would constitute unacceptable behaviour within this policy:</w:t>
      </w:r>
    </w:p>
    <w:p w14:paraId="2E8BFBC3" w14:textId="77777777" w:rsidR="00B12FCC" w:rsidRPr="00B12FCC" w:rsidRDefault="00B12FCC" w:rsidP="00B12FCC">
      <w:pPr>
        <w:rPr>
          <w:rFonts w:ascii="Montserrat" w:hAnsi="Montserrat"/>
          <w:color w:val="61686A" w:themeColor="accent3"/>
          <w:sz w:val="22"/>
          <w:szCs w:val="22"/>
        </w:rPr>
      </w:pPr>
    </w:p>
    <w:p w14:paraId="4B46352A" w14:textId="77777777" w:rsidR="00B12FCC" w:rsidRPr="00B12FCC" w:rsidRDefault="00B12FCC" w:rsidP="00B12FCC">
      <w:pPr>
        <w:numPr>
          <w:ilvl w:val="0"/>
          <w:numId w:val="13"/>
        </w:numPr>
        <w:rPr>
          <w:rFonts w:ascii="Montserrat" w:hAnsi="Montserrat"/>
          <w:color w:val="61686A" w:themeColor="accent3"/>
          <w:sz w:val="22"/>
          <w:szCs w:val="22"/>
        </w:rPr>
      </w:pPr>
      <w:r w:rsidRPr="00B12FCC">
        <w:rPr>
          <w:rFonts w:ascii="Montserrat" w:hAnsi="Montserrat"/>
          <w:color w:val="61686A" w:themeColor="accent3"/>
          <w:sz w:val="22"/>
          <w:szCs w:val="22"/>
        </w:rPr>
        <w:t>Staring and/or uninvited touching</w:t>
      </w:r>
    </w:p>
    <w:p w14:paraId="5F72777B" w14:textId="77777777" w:rsidR="00B12FCC" w:rsidRPr="00B12FCC" w:rsidRDefault="00B12FCC" w:rsidP="00B12FCC">
      <w:pPr>
        <w:numPr>
          <w:ilvl w:val="0"/>
          <w:numId w:val="13"/>
        </w:numPr>
        <w:rPr>
          <w:rFonts w:ascii="Montserrat" w:hAnsi="Montserrat"/>
          <w:color w:val="61686A" w:themeColor="accent3"/>
          <w:sz w:val="22"/>
          <w:szCs w:val="22"/>
        </w:rPr>
      </w:pPr>
      <w:r w:rsidRPr="00B12FCC">
        <w:rPr>
          <w:rFonts w:ascii="Montserrat" w:hAnsi="Montserrat"/>
          <w:color w:val="61686A" w:themeColor="accent3"/>
          <w:sz w:val="22"/>
          <w:szCs w:val="22"/>
        </w:rPr>
        <w:t>Speaking to others rather than to the disabled person directly</w:t>
      </w:r>
    </w:p>
    <w:p w14:paraId="455E80C0" w14:textId="77777777" w:rsidR="00B12FCC" w:rsidRPr="00B12FCC" w:rsidRDefault="00B12FCC" w:rsidP="00B12FCC">
      <w:pPr>
        <w:numPr>
          <w:ilvl w:val="0"/>
          <w:numId w:val="13"/>
        </w:numPr>
        <w:rPr>
          <w:rFonts w:ascii="Montserrat" w:hAnsi="Montserrat"/>
          <w:color w:val="61686A" w:themeColor="accent3"/>
          <w:sz w:val="22"/>
          <w:szCs w:val="22"/>
        </w:rPr>
      </w:pPr>
      <w:r w:rsidRPr="00B12FCC">
        <w:rPr>
          <w:rFonts w:ascii="Montserrat" w:hAnsi="Montserrat"/>
          <w:color w:val="61686A" w:themeColor="accent3"/>
          <w:sz w:val="22"/>
          <w:szCs w:val="22"/>
        </w:rPr>
        <w:t>Asking intimate questions about a person's impairment</w:t>
      </w:r>
    </w:p>
    <w:p w14:paraId="557E2223" w14:textId="77777777" w:rsidR="00B12FCC" w:rsidRPr="00B12FCC" w:rsidRDefault="00B12FCC" w:rsidP="00B12FCC">
      <w:pPr>
        <w:numPr>
          <w:ilvl w:val="0"/>
          <w:numId w:val="13"/>
        </w:numPr>
        <w:rPr>
          <w:rFonts w:ascii="Montserrat" w:hAnsi="Montserrat"/>
          <w:color w:val="61686A" w:themeColor="accent3"/>
          <w:sz w:val="22"/>
          <w:szCs w:val="22"/>
        </w:rPr>
      </w:pPr>
      <w:r w:rsidRPr="00B12FCC">
        <w:rPr>
          <w:rFonts w:ascii="Montserrat" w:hAnsi="Montserrat"/>
          <w:color w:val="61686A" w:themeColor="accent3"/>
          <w:sz w:val="22"/>
          <w:szCs w:val="22"/>
        </w:rPr>
        <w:t>Making assumptions about disabled people</w:t>
      </w:r>
    </w:p>
    <w:p w14:paraId="62F07121" w14:textId="7E9DE066" w:rsidR="00B12FCC" w:rsidRPr="00B12FCC" w:rsidRDefault="00B12FCC" w:rsidP="00B12FCC">
      <w:pPr>
        <w:numPr>
          <w:ilvl w:val="0"/>
          <w:numId w:val="13"/>
        </w:numPr>
        <w:rPr>
          <w:rFonts w:ascii="Montserrat" w:hAnsi="Montserrat"/>
          <w:color w:val="61686A" w:themeColor="accent3"/>
          <w:sz w:val="22"/>
          <w:szCs w:val="22"/>
        </w:rPr>
      </w:pPr>
      <w:r w:rsidRPr="00B12FCC">
        <w:rPr>
          <w:rFonts w:ascii="Montserrat" w:hAnsi="Montserrat"/>
          <w:color w:val="61686A" w:themeColor="accent3"/>
          <w:sz w:val="22"/>
          <w:szCs w:val="22"/>
        </w:rPr>
        <w:t>Physical abuse, intimidation or name calling</w:t>
      </w:r>
      <w:r w:rsidR="008E42FD">
        <w:rPr>
          <w:rFonts w:ascii="Montserrat" w:hAnsi="Montserrat"/>
          <w:color w:val="61686A" w:themeColor="accent3"/>
          <w:sz w:val="22"/>
          <w:szCs w:val="22"/>
        </w:rPr>
        <w:t>.</w:t>
      </w:r>
    </w:p>
    <w:p w14:paraId="3D30E5B7" w14:textId="77777777" w:rsidR="00B12FCC" w:rsidRPr="00B12FCC" w:rsidRDefault="00B12FCC" w:rsidP="00B12FCC">
      <w:pPr>
        <w:numPr>
          <w:ilvl w:val="0"/>
          <w:numId w:val="13"/>
        </w:numPr>
        <w:rPr>
          <w:rFonts w:ascii="Montserrat" w:hAnsi="Montserrat"/>
          <w:color w:val="61686A" w:themeColor="accent3"/>
          <w:sz w:val="22"/>
          <w:szCs w:val="22"/>
        </w:rPr>
      </w:pPr>
      <w:r w:rsidRPr="00B12FCC">
        <w:rPr>
          <w:rFonts w:ascii="Montserrat" w:hAnsi="Montserrat"/>
          <w:color w:val="61686A" w:themeColor="accent3"/>
          <w:sz w:val="22"/>
          <w:szCs w:val="22"/>
        </w:rPr>
        <w:t>Questioning a disabled person's work capacity and/or ability</w:t>
      </w:r>
    </w:p>
    <w:p w14:paraId="17E97872" w14:textId="09B6B09B" w:rsidR="00B12FCC" w:rsidRPr="00B12FCC" w:rsidRDefault="00B12FCC" w:rsidP="00B12FCC">
      <w:pPr>
        <w:numPr>
          <w:ilvl w:val="0"/>
          <w:numId w:val="13"/>
        </w:numPr>
        <w:rPr>
          <w:rFonts w:ascii="Montserrat" w:hAnsi="Montserrat"/>
          <w:color w:val="61686A" w:themeColor="accent3"/>
          <w:sz w:val="22"/>
          <w:szCs w:val="22"/>
        </w:rPr>
      </w:pPr>
      <w:r w:rsidRPr="00B12FCC">
        <w:rPr>
          <w:rFonts w:ascii="Montserrat" w:hAnsi="Montserrat"/>
          <w:color w:val="61686A" w:themeColor="accent3"/>
          <w:sz w:val="22"/>
          <w:szCs w:val="22"/>
        </w:rPr>
        <w:t>Making assumptions or speculating about someone's impairment</w:t>
      </w:r>
      <w:r w:rsidR="008E42FD">
        <w:rPr>
          <w:rFonts w:ascii="Montserrat" w:hAnsi="Montserrat"/>
          <w:color w:val="61686A" w:themeColor="accent3"/>
          <w:sz w:val="22"/>
          <w:szCs w:val="22"/>
        </w:rPr>
        <w:t>.</w:t>
      </w:r>
    </w:p>
    <w:p w14:paraId="72BE7485" w14:textId="77777777" w:rsidR="00B12FCC" w:rsidRPr="00B12FCC" w:rsidRDefault="00B12FCC" w:rsidP="00B12FCC">
      <w:pPr>
        <w:numPr>
          <w:ilvl w:val="0"/>
          <w:numId w:val="13"/>
        </w:numPr>
        <w:rPr>
          <w:rFonts w:ascii="Montserrat" w:hAnsi="Montserrat"/>
          <w:color w:val="61686A" w:themeColor="accent3"/>
          <w:sz w:val="22"/>
          <w:szCs w:val="22"/>
        </w:rPr>
      </w:pPr>
      <w:r w:rsidRPr="00B12FCC">
        <w:rPr>
          <w:rFonts w:ascii="Montserrat" w:hAnsi="Montserrat"/>
          <w:color w:val="61686A" w:themeColor="accent3"/>
          <w:sz w:val="22"/>
          <w:szCs w:val="22"/>
        </w:rPr>
        <w:t>Unwarranted differential treatment</w:t>
      </w:r>
    </w:p>
    <w:p w14:paraId="0F88FA9F" w14:textId="77777777" w:rsidR="00B12FCC" w:rsidRPr="00B12FCC" w:rsidRDefault="00B12FCC" w:rsidP="00B12FCC">
      <w:pPr>
        <w:numPr>
          <w:ilvl w:val="0"/>
          <w:numId w:val="13"/>
        </w:numPr>
        <w:rPr>
          <w:rFonts w:ascii="Montserrat" w:hAnsi="Montserrat"/>
          <w:color w:val="61686A" w:themeColor="accent3"/>
          <w:sz w:val="22"/>
          <w:szCs w:val="22"/>
        </w:rPr>
      </w:pPr>
      <w:r w:rsidRPr="00B12FCC">
        <w:rPr>
          <w:rFonts w:ascii="Montserrat" w:hAnsi="Montserrat"/>
          <w:color w:val="61686A" w:themeColor="accent3"/>
          <w:sz w:val="22"/>
          <w:szCs w:val="22"/>
        </w:rPr>
        <w:t>Ridiculing an individual because of a disability</w:t>
      </w:r>
    </w:p>
    <w:p w14:paraId="3B9D552E" w14:textId="77777777" w:rsidR="00B12FCC" w:rsidRPr="00B12FCC" w:rsidRDefault="00B12FCC" w:rsidP="00B12FCC">
      <w:pPr>
        <w:rPr>
          <w:rFonts w:ascii="Montserrat" w:hAnsi="Montserrat"/>
          <w:color w:val="61686A" w:themeColor="accent3"/>
          <w:sz w:val="22"/>
          <w:szCs w:val="22"/>
        </w:rPr>
      </w:pPr>
    </w:p>
    <w:p w14:paraId="7FE3FB5C" w14:textId="55304EE0" w:rsidR="00B12FCC" w:rsidRPr="00B8714A" w:rsidRDefault="00960B88" w:rsidP="0035011E">
      <w:pPr>
        <w:pStyle w:val="Heading1"/>
      </w:pPr>
      <w:bookmarkStart w:id="9" w:name="_Toc181731312"/>
      <w:r w:rsidRPr="00B8714A">
        <w:t>Other</w:t>
      </w:r>
      <w:r w:rsidR="00B12FCC" w:rsidRPr="00B8714A">
        <w:t xml:space="preserve"> Forms of Unacceptable Behaviour</w:t>
      </w:r>
      <w:bookmarkEnd w:id="9"/>
      <w:r w:rsidR="00B12FCC" w:rsidRPr="00B8714A">
        <w:t xml:space="preserve"> </w:t>
      </w:r>
    </w:p>
    <w:p w14:paraId="682F06C9" w14:textId="77777777" w:rsidR="00B12FCC" w:rsidRPr="00B12FCC" w:rsidRDefault="00B12FCC" w:rsidP="00B12FCC">
      <w:pPr>
        <w:rPr>
          <w:rFonts w:ascii="Montserrat" w:hAnsi="Montserrat"/>
          <w:color w:val="61686A" w:themeColor="accent3"/>
          <w:sz w:val="22"/>
          <w:szCs w:val="22"/>
        </w:rPr>
      </w:pPr>
    </w:p>
    <w:p w14:paraId="6F242B5A" w14:textId="0A370D13"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Bullying in the workplace may be defined as persistent, offensive, abusive, intimidating, malicious or insulting behaviour, abuse of power or unfair penal sanctions, which makes the recipient feel upset, threatened humiliated or vulnerable, which undermines their </w:t>
      </w:r>
      <w:r w:rsidR="00960B88" w:rsidRPr="00B12FCC">
        <w:rPr>
          <w:rFonts w:ascii="Montserrat" w:hAnsi="Montserrat"/>
          <w:color w:val="61686A" w:themeColor="accent3"/>
          <w:sz w:val="22"/>
          <w:szCs w:val="22"/>
        </w:rPr>
        <w:t>self-confidence,</w:t>
      </w:r>
      <w:r w:rsidRPr="00B12FCC">
        <w:rPr>
          <w:rFonts w:ascii="Montserrat" w:hAnsi="Montserrat"/>
          <w:color w:val="61686A" w:themeColor="accent3"/>
          <w:sz w:val="22"/>
          <w:szCs w:val="22"/>
        </w:rPr>
        <w:t xml:space="preserve"> and which may cause them to suffer stress. Such behaviour is not limited to behaviour by managers towards subordinates, it can also be perpetrated by members of staff towards colleagues and managers.</w:t>
      </w:r>
    </w:p>
    <w:p w14:paraId="59A00FD5" w14:textId="77777777" w:rsidR="00B12FCC" w:rsidRPr="00B12FCC" w:rsidRDefault="00B12FCC" w:rsidP="00B12FCC">
      <w:pPr>
        <w:rPr>
          <w:rFonts w:ascii="Montserrat" w:hAnsi="Montserrat"/>
          <w:color w:val="61686A" w:themeColor="accent3"/>
          <w:sz w:val="22"/>
          <w:szCs w:val="22"/>
        </w:rPr>
      </w:pPr>
    </w:p>
    <w:p w14:paraId="6C8C4D32" w14:textId="37EA3C95"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Examples of bullying may include:</w:t>
      </w:r>
    </w:p>
    <w:p w14:paraId="5D7A69CE" w14:textId="77777777" w:rsidR="00B12FCC" w:rsidRPr="00B12FCC" w:rsidRDefault="00B12FCC" w:rsidP="00B12FCC">
      <w:pPr>
        <w:rPr>
          <w:rFonts w:ascii="Montserrat" w:hAnsi="Montserrat"/>
          <w:color w:val="61686A" w:themeColor="accent3"/>
          <w:sz w:val="22"/>
          <w:szCs w:val="22"/>
        </w:rPr>
      </w:pPr>
    </w:p>
    <w:p w14:paraId="3C39DA61" w14:textId="780CAFEE" w:rsidR="00B12FCC" w:rsidRPr="00B12FCC" w:rsidRDefault="00B12FCC" w:rsidP="00B12FCC">
      <w:pPr>
        <w:numPr>
          <w:ilvl w:val="0"/>
          <w:numId w:val="19"/>
        </w:numPr>
        <w:rPr>
          <w:rFonts w:ascii="Montserrat" w:hAnsi="Montserrat"/>
          <w:color w:val="61686A" w:themeColor="accent3"/>
          <w:sz w:val="22"/>
          <w:szCs w:val="22"/>
        </w:rPr>
      </w:pPr>
      <w:r w:rsidRPr="00B12FCC">
        <w:rPr>
          <w:rFonts w:ascii="Montserrat" w:hAnsi="Montserrat"/>
          <w:color w:val="61686A" w:themeColor="accent3"/>
          <w:sz w:val="22"/>
          <w:szCs w:val="22"/>
        </w:rPr>
        <w:t xml:space="preserve">Open bullying such as displays of rage at staff in front of colleagues, pupils or other people, name-calling, persistent unjustified </w:t>
      </w:r>
      <w:r w:rsidR="00960B88" w:rsidRPr="00B12FCC">
        <w:rPr>
          <w:rFonts w:ascii="Montserrat" w:hAnsi="Montserrat"/>
          <w:color w:val="61686A" w:themeColor="accent3"/>
          <w:sz w:val="22"/>
          <w:szCs w:val="22"/>
        </w:rPr>
        <w:t>criticism,</w:t>
      </w:r>
      <w:r w:rsidRPr="00B12FCC">
        <w:rPr>
          <w:rFonts w:ascii="Montserrat" w:hAnsi="Montserrat"/>
          <w:color w:val="61686A" w:themeColor="accent3"/>
          <w:sz w:val="22"/>
          <w:szCs w:val="22"/>
        </w:rPr>
        <w:t xml:space="preserve"> and public humiliation. </w:t>
      </w:r>
    </w:p>
    <w:p w14:paraId="127B8D37" w14:textId="77777777" w:rsidR="00B12FCC" w:rsidRPr="00B12FCC" w:rsidRDefault="00B12FCC" w:rsidP="00B12FCC">
      <w:pPr>
        <w:rPr>
          <w:rFonts w:ascii="Montserrat" w:hAnsi="Montserrat"/>
          <w:color w:val="61686A" w:themeColor="accent3"/>
          <w:sz w:val="22"/>
          <w:szCs w:val="22"/>
        </w:rPr>
      </w:pPr>
    </w:p>
    <w:p w14:paraId="28E51F85" w14:textId="5F7C9C03" w:rsidR="00B12FCC" w:rsidRPr="00B12FCC" w:rsidRDefault="00B12FCC" w:rsidP="00B12FCC">
      <w:pPr>
        <w:numPr>
          <w:ilvl w:val="0"/>
          <w:numId w:val="19"/>
        </w:numPr>
        <w:rPr>
          <w:rFonts w:ascii="Montserrat" w:hAnsi="Montserrat"/>
          <w:color w:val="61686A" w:themeColor="accent3"/>
          <w:sz w:val="22"/>
          <w:szCs w:val="22"/>
        </w:rPr>
      </w:pPr>
      <w:r w:rsidRPr="00B12FCC">
        <w:rPr>
          <w:rFonts w:ascii="Montserrat" w:hAnsi="Montserrat"/>
          <w:color w:val="61686A" w:themeColor="accent3"/>
          <w:sz w:val="22"/>
          <w:szCs w:val="22"/>
        </w:rPr>
        <w:t xml:space="preserve">Unseen bullying such as setting objectives with unreasonable deadlines, unreasonably removing areas of </w:t>
      </w:r>
      <w:r w:rsidR="00960B88" w:rsidRPr="00B12FCC">
        <w:rPr>
          <w:rFonts w:ascii="Montserrat" w:hAnsi="Montserrat"/>
          <w:color w:val="61686A" w:themeColor="accent3"/>
          <w:sz w:val="22"/>
          <w:szCs w:val="22"/>
        </w:rPr>
        <w:t>responsibility,</w:t>
      </w:r>
      <w:r w:rsidRPr="00B12FCC">
        <w:rPr>
          <w:rFonts w:ascii="Montserrat" w:hAnsi="Montserrat"/>
          <w:color w:val="61686A" w:themeColor="accent3"/>
          <w:sz w:val="22"/>
          <w:szCs w:val="22"/>
        </w:rPr>
        <w:t xml:space="preserve"> and inflicting menial tasks instead, constantly changing working patterns without justification, deliberately </w:t>
      </w:r>
      <w:proofErr w:type="gramStart"/>
      <w:r w:rsidRPr="00B12FCC">
        <w:rPr>
          <w:rFonts w:ascii="Montserrat" w:hAnsi="Montserrat"/>
          <w:color w:val="61686A" w:themeColor="accent3"/>
          <w:sz w:val="22"/>
          <w:szCs w:val="22"/>
        </w:rPr>
        <w:t>ignoring</w:t>
      </w:r>
      <w:proofErr w:type="gramEnd"/>
      <w:r w:rsidRPr="00B12FCC">
        <w:rPr>
          <w:rFonts w:ascii="Montserrat" w:hAnsi="Montserrat"/>
          <w:color w:val="61686A" w:themeColor="accent3"/>
          <w:sz w:val="22"/>
          <w:szCs w:val="22"/>
        </w:rPr>
        <w:t xml:space="preserve"> or excluding an individual or talking only to a third party to isolate another, unreasonably or unpleasantly challenging or refusing to comply with reasonable management direction or requests.</w:t>
      </w:r>
    </w:p>
    <w:p w14:paraId="78F6EF0E" w14:textId="77777777" w:rsidR="00B12FCC" w:rsidRPr="00B12FCC" w:rsidRDefault="00B12FCC" w:rsidP="00B12FCC">
      <w:pPr>
        <w:rPr>
          <w:rFonts w:ascii="Montserrat" w:hAnsi="Montserrat"/>
          <w:color w:val="61686A" w:themeColor="accent3"/>
          <w:sz w:val="22"/>
          <w:szCs w:val="22"/>
        </w:rPr>
      </w:pPr>
    </w:p>
    <w:p w14:paraId="343DDFB4"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Employees may also be vulnerable to unacceptable behaviour at work relating to their actual or perceived sexual orientation or sexuality. Such behaviour would be likely to constitute unlawful discrimination or harassment under the Equalities Act 2010.</w:t>
      </w:r>
    </w:p>
    <w:p w14:paraId="44BBBA5B" w14:textId="77777777" w:rsidR="00B12FCC" w:rsidRPr="00B12FCC" w:rsidRDefault="00B12FCC" w:rsidP="00B12FCC">
      <w:pPr>
        <w:rPr>
          <w:rFonts w:ascii="Montserrat" w:hAnsi="Montserrat"/>
          <w:color w:val="61686A" w:themeColor="accent3"/>
          <w:sz w:val="22"/>
          <w:szCs w:val="22"/>
        </w:rPr>
      </w:pPr>
    </w:p>
    <w:p w14:paraId="70E91736"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Employees may also be vulnerable to unacceptable behaviour at work relating to their religious beliefs or age. Such behaviour would be likely to constitute unlawful discrimination or harassment under the Equalities Act 2010.</w:t>
      </w:r>
    </w:p>
    <w:p w14:paraId="392C70DF" w14:textId="77777777" w:rsidR="00B12FCC" w:rsidRPr="00B12FCC" w:rsidRDefault="00B12FCC" w:rsidP="00B12FCC">
      <w:pPr>
        <w:rPr>
          <w:rFonts w:ascii="Montserrat" w:hAnsi="Montserrat"/>
          <w:color w:val="61686A" w:themeColor="accent3"/>
          <w:sz w:val="22"/>
          <w:szCs w:val="22"/>
        </w:rPr>
      </w:pPr>
    </w:p>
    <w:p w14:paraId="78F2F765" w14:textId="77777777" w:rsidR="00B12FCC" w:rsidRPr="00B12FCC" w:rsidRDefault="00B12FCC" w:rsidP="00B12FCC">
      <w:pPr>
        <w:numPr>
          <w:ilvl w:val="2"/>
          <w:numId w:val="16"/>
        </w:numPr>
        <w:rPr>
          <w:rFonts w:ascii="Montserrat" w:hAnsi="Montserrat"/>
          <w:color w:val="61686A" w:themeColor="accent3"/>
          <w:sz w:val="22"/>
          <w:szCs w:val="22"/>
        </w:rPr>
      </w:pPr>
      <w:r w:rsidRPr="00B12FCC">
        <w:rPr>
          <w:rFonts w:ascii="Montserrat" w:hAnsi="Montserrat"/>
          <w:color w:val="61686A" w:themeColor="accent3"/>
          <w:sz w:val="22"/>
          <w:szCs w:val="22"/>
        </w:rPr>
        <w:t>Employees have legal protection from discriminatory treatment on basis of their membership, or not, of a trade union and associated activities. Such treatment would constitute unacceptable behaviour.</w:t>
      </w:r>
    </w:p>
    <w:p w14:paraId="1C09DC79" w14:textId="77777777" w:rsidR="00B12FCC" w:rsidRPr="00B12FCC" w:rsidRDefault="00B12FCC" w:rsidP="00B12FCC">
      <w:pPr>
        <w:rPr>
          <w:rFonts w:ascii="Montserrat" w:hAnsi="Montserrat"/>
          <w:color w:val="61686A" w:themeColor="accent3"/>
          <w:sz w:val="22"/>
          <w:szCs w:val="22"/>
        </w:rPr>
      </w:pPr>
    </w:p>
    <w:p w14:paraId="415BCE52"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Unacceptable behaviour can arise simply from employees being unwilling to behave in an acceptable way towards another or others at work for reasons of personal dislike. Whatever the motivation, unacceptable behaviour as broadly defined within this policy should not be condoned or tolerated.</w:t>
      </w:r>
    </w:p>
    <w:p w14:paraId="7E1DA2EE" w14:textId="77777777" w:rsidR="00B12FCC" w:rsidRPr="00B12FCC" w:rsidRDefault="00B12FCC" w:rsidP="00B12FCC">
      <w:pPr>
        <w:numPr>
          <w:ilvl w:val="2"/>
          <w:numId w:val="16"/>
        </w:numPr>
        <w:rPr>
          <w:rFonts w:ascii="Montserrat" w:hAnsi="Montserrat"/>
          <w:color w:val="61686A" w:themeColor="accent3"/>
          <w:sz w:val="22"/>
          <w:szCs w:val="22"/>
        </w:rPr>
      </w:pPr>
    </w:p>
    <w:p w14:paraId="5200729B" w14:textId="77777777" w:rsidR="00B12FCC" w:rsidRPr="00B12FCC" w:rsidRDefault="00B12FCC" w:rsidP="00B12FCC">
      <w:pPr>
        <w:numPr>
          <w:ilvl w:val="2"/>
          <w:numId w:val="16"/>
        </w:numPr>
        <w:rPr>
          <w:rFonts w:ascii="Montserrat" w:hAnsi="Montserrat"/>
          <w:color w:val="61686A" w:themeColor="accent3"/>
          <w:sz w:val="22"/>
          <w:szCs w:val="22"/>
        </w:rPr>
      </w:pPr>
      <w:r w:rsidRPr="00B12FCC">
        <w:rPr>
          <w:rFonts w:ascii="Montserrat" w:hAnsi="Montserrat"/>
          <w:color w:val="61686A" w:themeColor="accent3"/>
          <w:sz w:val="22"/>
          <w:szCs w:val="22"/>
        </w:rPr>
        <w:t>The examples given above are not exhaustive. The Trust may from time to time specify further examples of conduct that will be regarded as unacceptable behaviour and leave the perpetrator open to possible action under the agreed disciplinary procedure.</w:t>
      </w:r>
    </w:p>
    <w:p w14:paraId="76397EBE" w14:textId="77777777" w:rsidR="00B12FCC" w:rsidRPr="00B12FCC" w:rsidRDefault="00B12FCC" w:rsidP="00B12FCC">
      <w:pPr>
        <w:rPr>
          <w:rFonts w:ascii="Montserrat" w:hAnsi="Montserrat"/>
          <w:color w:val="61686A" w:themeColor="accent3"/>
          <w:sz w:val="22"/>
          <w:szCs w:val="22"/>
        </w:rPr>
      </w:pPr>
    </w:p>
    <w:p w14:paraId="16C04872"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Victimisation is a distinct form of unacceptable behaviour covered by this policy. Victimisation is behaviour in breach of specific provisions of employment legislation that make it unlawful to treat a person less favourably because they have initiated, or given evidence or information in connection with, a complaint of unlawful treatment.  Victimisation of an employee because they have made a complaint, initiated a grievance under the agreed grievance procedure, or given evidence or information in relation to a complaint or grievance may be considered an act of gross misconduct that, if substantiated by an investigation carried out in accordance with the agreed disciplinary procedure, may result in summary dismissal.</w:t>
      </w:r>
    </w:p>
    <w:p w14:paraId="69A7F5FC" w14:textId="77777777" w:rsidR="00B12FCC" w:rsidRPr="00B12FCC" w:rsidRDefault="00B12FCC" w:rsidP="00B12FCC">
      <w:pPr>
        <w:rPr>
          <w:rFonts w:ascii="Montserrat" w:hAnsi="Montserrat"/>
          <w:color w:val="61686A" w:themeColor="accent3"/>
          <w:sz w:val="22"/>
          <w:szCs w:val="22"/>
        </w:rPr>
      </w:pPr>
    </w:p>
    <w:p w14:paraId="6B94A3B4" w14:textId="30A2DE2A" w:rsidR="00B12FCC" w:rsidRPr="00B8714A" w:rsidRDefault="00B12FCC" w:rsidP="0035011E">
      <w:pPr>
        <w:pStyle w:val="Heading1"/>
      </w:pPr>
      <w:bookmarkStart w:id="10" w:name="_Toc514315790"/>
      <w:bookmarkStart w:id="11" w:name="_Toc181731313"/>
      <w:r w:rsidRPr="00B8714A">
        <w:t>Duty of governing bodies, Headteachers and managers</w:t>
      </w:r>
      <w:bookmarkEnd w:id="10"/>
      <w:bookmarkEnd w:id="11"/>
    </w:p>
    <w:p w14:paraId="40592474" w14:textId="77777777" w:rsidR="00B12FCC" w:rsidRPr="00B12FCC" w:rsidRDefault="00B12FCC" w:rsidP="00B12FCC">
      <w:pPr>
        <w:rPr>
          <w:rFonts w:ascii="Montserrat" w:hAnsi="Montserrat"/>
          <w:color w:val="61686A" w:themeColor="accent3"/>
          <w:sz w:val="22"/>
          <w:szCs w:val="22"/>
        </w:rPr>
      </w:pPr>
    </w:p>
    <w:p w14:paraId="36D85DEB"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Staff are sometimes reluctant to complain of unacceptable behaviour because of:</w:t>
      </w:r>
    </w:p>
    <w:p w14:paraId="2597C9CE" w14:textId="77777777" w:rsidR="00B12FCC" w:rsidRPr="00B12FCC" w:rsidRDefault="00B12FCC" w:rsidP="00B12FCC">
      <w:pPr>
        <w:rPr>
          <w:rFonts w:ascii="Montserrat" w:hAnsi="Montserrat"/>
          <w:color w:val="61686A" w:themeColor="accent3"/>
          <w:sz w:val="22"/>
          <w:szCs w:val="22"/>
        </w:rPr>
      </w:pPr>
    </w:p>
    <w:p w14:paraId="4B25979C" w14:textId="77777777" w:rsidR="00B12FCC" w:rsidRPr="00B12FCC" w:rsidRDefault="00B12FCC" w:rsidP="00B12FCC">
      <w:pPr>
        <w:numPr>
          <w:ilvl w:val="0"/>
          <w:numId w:val="14"/>
        </w:numPr>
        <w:rPr>
          <w:rFonts w:ascii="Montserrat" w:hAnsi="Montserrat"/>
          <w:color w:val="61686A" w:themeColor="accent3"/>
          <w:sz w:val="22"/>
          <w:szCs w:val="22"/>
        </w:rPr>
      </w:pPr>
      <w:r w:rsidRPr="00B12FCC">
        <w:rPr>
          <w:rFonts w:ascii="Montserrat" w:hAnsi="Montserrat"/>
          <w:color w:val="61686A" w:themeColor="accent3"/>
          <w:sz w:val="22"/>
          <w:szCs w:val="22"/>
        </w:rPr>
        <w:t>Retaliation or public humiliation</w:t>
      </w:r>
    </w:p>
    <w:p w14:paraId="7C362937" w14:textId="77777777" w:rsidR="00B12FCC" w:rsidRPr="00B12FCC" w:rsidRDefault="00B12FCC" w:rsidP="00B12FCC">
      <w:pPr>
        <w:numPr>
          <w:ilvl w:val="0"/>
          <w:numId w:val="14"/>
        </w:numPr>
        <w:rPr>
          <w:rFonts w:ascii="Montserrat" w:hAnsi="Montserrat"/>
          <w:color w:val="61686A" w:themeColor="accent3"/>
          <w:sz w:val="22"/>
          <w:szCs w:val="22"/>
        </w:rPr>
      </w:pPr>
      <w:r w:rsidRPr="00B12FCC">
        <w:rPr>
          <w:rFonts w:ascii="Montserrat" w:hAnsi="Montserrat"/>
          <w:color w:val="61686A" w:themeColor="accent3"/>
          <w:sz w:val="22"/>
          <w:szCs w:val="22"/>
        </w:rPr>
        <w:t>Not being believed or taken seriously</w:t>
      </w:r>
    </w:p>
    <w:p w14:paraId="44D81240" w14:textId="45554189" w:rsidR="00B12FCC" w:rsidRPr="00B12FCC" w:rsidRDefault="00B12FCC" w:rsidP="00B12FCC">
      <w:pPr>
        <w:numPr>
          <w:ilvl w:val="0"/>
          <w:numId w:val="14"/>
        </w:numPr>
        <w:rPr>
          <w:rFonts w:ascii="Montserrat" w:hAnsi="Montserrat"/>
          <w:color w:val="61686A" w:themeColor="accent3"/>
          <w:sz w:val="22"/>
          <w:szCs w:val="22"/>
        </w:rPr>
      </w:pPr>
      <w:r w:rsidRPr="00B12FCC">
        <w:rPr>
          <w:rFonts w:ascii="Montserrat" w:hAnsi="Montserrat"/>
          <w:color w:val="61686A" w:themeColor="accent3"/>
          <w:sz w:val="22"/>
          <w:szCs w:val="22"/>
        </w:rPr>
        <w:t>What other people may think</w:t>
      </w:r>
      <w:r w:rsidR="00215ADD">
        <w:rPr>
          <w:rFonts w:ascii="Montserrat" w:hAnsi="Montserrat"/>
          <w:color w:val="61686A" w:themeColor="accent3"/>
          <w:sz w:val="22"/>
          <w:szCs w:val="22"/>
        </w:rPr>
        <w:t>.</w:t>
      </w:r>
    </w:p>
    <w:p w14:paraId="3040F10D" w14:textId="7BB3EB39" w:rsidR="00B12FCC" w:rsidRPr="00B12FCC" w:rsidRDefault="00B12FCC" w:rsidP="00B12FCC">
      <w:pPr>
        <w:numPr>
          <w:ilvl w:val="0"/>
          <w:numId w:val="14"/>
        </w:numPr>
        <w:rPr>
          <w:rFonts w:ascii="Montserrat" w:hAnsi="Montserrat"/>
          <w:color w:val="61686A" w:themeColor="accent3"/>
          <w:sz w:val="22"/>
          <w:szCs w:val="22"/>
        </w:rPr>
      </w:pPr>
      <w:r w:rsidRPr="00B12FCC">
        <w:rPr>
          <w:rFonts w:ascii="Montserrat" w:hAnsi="Montserrat"/>
          <w:color w:val="61686A" w:themeColor="accent3"/>
          <w:sz w:val="22"/>
          <w:szCs w:val="22"/>
        </w:rPr>
        <w:t>A complaint not being handled in a sensitive and confidential manner or that no action will be taken regarding the complaint</w:t>
      </w:r>
      <w:r w:rsidR="00215ADD">
        <w:rPr>
          <w:rFonts w:ascii="Montserrat" w:hAnsi="Montserrat"/>
          <w:color w:val="61686A" w:themeColor="accent3"/>
          <w:sz w:val="22"/>
          <w:szCs w:val="22"/>
        </w:rPr>
        <w:t>.</w:t>
      </w:r>
    </w:p>
    <w:p w14:paraId="466C445B" w14:textId="77777777" w:rsidR="00B12FCC" w:rsidRPr="00B12FCC" w:rsidRDefault="00B12FCC" w:rsidP="00B12FCC">
      <w:pPr>
        <w:numPr>
          <w:ilvl w:val="0"/>
          <w:numId w:val="14"/>
        </w:numPr>
        <w:rPr>
          <w:rFonts w:ascii="Montserrat" w:hAnsi="Montserrat"/>
          <w:color w:val="61686A" w:themeColor="accent3"/>
          <w:sz w:val="22"/>
          <w:szCs w:val="22"/>
        </w:rPr>
      </w:pPr>
      <w:r w:rsidRPr="00B12FCC">
        <w:rPr>
          <w:rFonts w:ascii="Montserrat" w:hAnsi="Montserrat"/>
          <w:color w:val="61686A" w:themeColor="accent3"/>
          <w:sz w:val="22"/>
          <w:szCs w:val="22"/>
        </w:rPr>
        <w:t>Being discriminated against in employment</w:t>
      </w:r>
    </w:p>
    <w:p w14:paraId="42873F95" w14:textId="7B537FAC" w:rsidR="00B12FCC" w:rsidRPr="00B12FCC" w:rsidRDefault="00B12FCC" w:rsidP="00B12FCC">
      <w:pPr>
        <w:numPr>
          <w:ilvl w:val="0"/>
          <w:numId w:val="14"/>
        </w:numPr>
        <w:rPr>
          <w:rFonts w:ascii="Montserrat" w:hAnsi="Montserrat"/>
          <w:color w:val="61686A" w:themeColor="accent3"/>
          <w:sz w:val="22"/>
          <w:szCs w:val="22"/>
        </w:rPr>
      </w:pPr>
      <w:r w:rsidRPr="00B12FCC">
        <w:rPr>
          <w:rFonts w:ascii="Montserrat" w:hAnsi="Montserrat"/>
          <w:color w:val="61686A" w:themeColor="accent3"/>
          <w:sz w:val="22"/>
          <w:szCs w:val="22"/>
        </w:rPr>
        <w:t>The person involved in the harassment is their line manager</w:t>
      </w:r>
      <w:r w:rsidR="00215ADD">
        <w:rPr>
          <w:rFonts w:ascii="Montserrat" w:hAnsi="Montserrat"/>
          <w:color w:val="61686A" w:themeColor="accent3"/>
          <w:sz w:val="22"/>
          <w:szCs w:val="22"/>
        </w:rPr>
        <w:t>.</w:t>
      </w:r>
    </w:p>
    <w:p w14:paraId="599F1FE1" w14:textId="77777777" w:rsidR="00B12FCC" w:rsidRPr="00B12FCC" w:rsidRDefault="00B12FCC" w:rsidP="00B12FCC">
      <w:pPr>
        <w:rPr>
          <w:rFonts w:ascii="Montserrat" w:hAnsi="Montserrat"/>
          <w:color w:val="61686A" w:themeColor="accent3"/>
          <w:sz w:val="22"/>
          <w:szCs w:val="22"/>
        </w:rPr>
      </w:pPr>
    </w:p>
    <w:p w14:paraId="4896D208" w14:textId="2DDEFD1E"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The Trust, Governing Bodies, Headteachers and managers must take steps to stop unacceptable behaviour that they suspect to exist in their areas of responsibility. Failing to do so could be a breach of the duty of care towards employees. </w:t>
      </w:r>
      <w:r w:rsidR="006417C5">
        <w:rPr>
          <w:rFonts w:ascii="Montserrat" w:hAnsi="Montserrat"/>
          <w:color w:val="61686A" w:themeColor="accent3"/>
          <w:sz w:val="22"/>
          <w:szCs w:val="22"/>
        </w:rPr>
        <w:t xml:space="preserve">Line managers have an important role to play in identifying and challenging behaviours which are unacceptable. Failure to act on unfair treatment may lead to action being taken against the line manager. Training and guidance will help line managers to give them confidence to tackle any form of harassment. </w:t>
      </w:r>
    </w:p>
    <w:p w14:paraId="5D0447D5" w14:textId="77777777" w:rsidR="00B12FCC" w:rsidRPr="00B12FCC" w:rsidRDefault="00B12FCC" w:rsidP="00B12FCC">
      <w:pPr>
        <w:rPr>
          <w:rFonts w:ascii="Montserrat" w:hAnsi="Montserrat"/>
          <w:color w:val="61686A" w:themeColor="accent3"/>
          <w:sz w:val="22"/>
          <w:szCs w:val="22"/>
        </w:rPr>
      </w:pPr>
    </w:p>
    <w:p w14:paraId="0844A8CC" w14:textId="4B54FFCD" w:rsidR="00B12FCC" w:rsidRPr="00B8714A" w:rsidRDefault="00B12FCC" w:rsidP="0035011E">
      <w:pPr>
        <w:pStyle w:val="Heading1"/>
      </w:pPr>
      <w:bookmarkStart w:id="12" w:name="_Toc514315791"/>
      <w:bookmarkStart w:id="13" w:name="_Toc181731314"/>
      <w:r w:rsidRPr="00B8714A">
        <w:t>Duty of All Members of Staff</w:t>
      </w:r>
      <w:bookmarkEnd w:id="12"/>
      <w:bookmarkEnd w:id="13"/>
    </w:p>
    <w:p w14:paraId="4D0C5B99" w14:textId="77777777" w:rsidR="00B12FCC" w:rsidRPr="00B12FCC" w:rsidRDefault="00B12FCC" w:rsidP="0035011E">
      <w:pPr>
        <w:pStyle w:val="Heading1"/>
      </w:pPr>
    </w:p>
    <w:p w14:paraId="6E22CCFA" w14:textId="1A069B68"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All members of staff should take all reasonable steps, by </w:t>
      </w:r>
      <w:proofErr w:type="gramStart"/>
      <w:r w:rsidRPr="00B12FCC">
        <w:rPr>
          <w:rFonts w:ascii="Montserrat" w:hAnsi="Montserrat"/>
          <w:color w:val="61686A" w:themeColor="accent3"/>
          <w:sz w:val="22"/>
          <w:szCs w:val="22"/>
        </w:rPr>
        <w:t>behaving courteously and professionally towards others at all times</w:t>
      </w:r>
      <w:proofErr w:type="gramEnd"/>
      <w:r w:rsidRPr="00B12FCC">
        <w:rPr>
          <w:rFonts w:ascii="Montserrat" w:hAnsi="Montserrat"/>
          <w:color w:val="61686A" w:themeColor="accent3"/>
          <w:sz w:val="22"/>
          <w:szCs w:val="22"/>
        </w:rPr>
        <w:t xml:space="preserve">, to ensure their conduct does not cause offence or make others feel bullied, </w:t>
      </w:r>
      <w:r w:rsidR="006417C5">
        <w:rPr>
          <w:rFonts w:ascii="Montserrat" w:hAnsi="Montserrat"/>
          <w:color w:val="61686A" w:themeColor="accent3"/>
          <w:sz w:val="22"/>
          <w:szCs w:val="22"/>
        </w:rPr>
        <w:t xml:space="preserve">sexually </w:t>
      </w:r>
      <w:r w:rsidRPr="00B12FCC">
        <w:rPr>
          <w:rFonts w:ascii="Montserrat" w:hAnsi="Montserrat"/>
          <w:color w:val="61686A" w:themeColor="accent3"/>
          <w:sz w:val="22"/>
          <w:szCs w:val="22"/>
        </w:rPr>
        <w:t xml:space="preserve">harassed or intimidated.  They must discourage all forms of unacceptable behaviour and support colleagues who may be victims of such treatment. </w:t>
      </w:r>
    </w:p>
    <w:p w14:paraId="481E8F33" w14:textId="77777777" w:rsidR="00B12FCC" w:rsidRPr="00B12FCC" w:rsidRDefault="00B12FCC" w:rsidP="00B12FCC">
      <w:pPr>
        <w:rPr>
          <w:rFonts w:ascii="Montserrat" w:hAnsi="Montserrat"/>
          <w:color w:val="61686A" w:themeColor="accent3"/>
          <w:sz w:val="22"/>
          <w:szCs w:val="22"/>
        </w:rPr>
      </w:pPr>
    </w:p>
    <w:p w14:paraId="7026D8C6" w14:textId="4521E0D2" w:rsid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School staff should report any suspected incidents of unacceptable behaviour by or towards others in the workplace to their line manager or to the Headteacher. </w:t>
      </w:r>
      <w:r w:rsidR="006417C5">
        <w:rPr>
          <w:rFonts w:ascii="Montserrat" w:hAnsi="Montserrat"/>
          <w:color w:val="61686A" w:themeColor="accent3"/>
          <w:sz w:val="22"/>
          <w:szCs w:val="22"/>
        </w:rPr>
        <w:t xml:space="preserve">If staff would like to talk in </w:t>
      </w:r>
      <w:proofErr w:type="gramStart"/>
      <w:r w:rsidR="006417C5">
        <w:rPr>
          <w:rFonts w:ascii="Montserrat" w:hAnsi="Montserrat"/>
          <w:color w:val="61686A" w:themeColor="accent3"/>
          <w:sz w:val="22"/>
          <w:szCs w:val="22"/>
        </w:rPr>
        <w:t>confidence</w:t>
      </w:r>
      <w:proofErr w:type="gramEnd"/>
      <w:r w:rsidR="006417C5">
        <w:rPr>
          <w:rFonts w:ascii="Montserrat" w:hAnsi="Montserrat"/>
          <w:color w:val="61686A" w:themeColor="accent3"/>
          <w:sz w:val="22"/>
          <w:szCs w:val="22"/>
        </w:rPr>
        <w:t xml:space="preserve"> they can talk to a member of the HR team who will offer advice and guidance and can provide additional support such as Care First. </w:t>
      </w:r>
    </w:p>
    <w:p w14:paraId="1D572555" w14:textId="77777777" w:rsidR="00B12FCC" w:rsidRPr="00B12FCC" w:rsidRDefault="00B12FCC" w:rsidP="00B12FCC">
      <w:pPr>
        <w:rPr>
          <w:rFonts w:ascii="Montserrat" w:hAnsi="Montserrat"/>
          <w:color w:val="61686A" w:themeColor="accent3"/>
          <w:sz w:val="22"/>
          <w:szCs w:val="22"/>
        </w:rPr>
      </w:pPr>
    </w:p>
    <w:p w14:paraId="333FFC08" w14:textId="79895C4F" w:rsidR="00B12FCC" w:rsidRPr="00B8714A" w:rsidRDefault="00B12FCC" w:rsidP="0035011E">
      <w:pPr>
        <w:pStyle w:val="Heading1"/>
      </w:pPr>
      <w:bookmarkStart w:id="14" w:name="_Toc514315792"/>
      <w:bookmarkStart w:id="15" w:name="_Toc181731315"/>
      <w:r w:rsidRPr="00B8714A">
        <w:t>Complaints: procedure and support</w:t>
      </w:r>
      <w:bookmarkEnd w:id="14"/>
      <w:bookmarkEnd w:id="15"/>
    </w:p>
    <w:p w14:paraId="38B483B1" w14:textId="77777777" w:rsidR="00B12FCC" w:rsidRPr="00B12FCC" w:rsidRDefault="00B12FCC" w:rsidP="00B12FCC">
      <w:pPr>
        <w:rPr>
          <w:rFonts w:ascii="Montserrat" w:hAnsi="Montserrat"/>
          <w:color w:val="61686A" w:themeColor="accent3"/>
          <w:sz w:val="22"/>
          <w:szCs w:val="22"/>
        </w:rPr>
      </w:pPr>
    </w:p>
    <w:p w14:paraId="002CED67" w14:textId="6357872E"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Complaints of unacceptable behaviour should be investigated </w:t>
      </w:r>
      <w:r w:rsidR="00585BEF">
        <w:rPr>
          <w:rFonts w:ascii="Montserrat" w:hAnsi="Montserrat"/>
          <w:color w:val="61686A" w:themeColor="accent3"/>
          <w:sz w:val="22"/>
          <w:szCs w:val="22"/>
        </w:rPr>
        <w:t xml:space="preserve">fairly and promptly, </w:t>
      </w:r>
      <w:r w:rsidRPr="00B12FCC">
        <w:rPr>
          <w:rFonts w:ascii="Montserrat" w:hAnsi="Montserrat"/>
          <w:color w:val="61686A" w:themeColor="accent3"/>
          <w:sz w:val="22"/>
          <w:szCs w:val="22"/>
        </w:rPr>
        <w:t>and with sensitivity in a confidential manner and with due regard to the rights of all parties concerned.  Every effort will be taken to ensure that staff will be protected against victimisation or retaliation for bringing a complaint of unacceptable behaviour or for assisting an investigation.  Any evidence of victimisation will result in a thorough investigation and, possibly, serious disciplinary action.  In cases involving alleged unacceptable behaviour both the complainant and the respondent may seek support from a trade union representative or colleague and have a right to representation if the formal disciplinary or grievance procedures have been invoked.</w:t>
      </w:r>
    </w:p>
    <w:p w14:paraId="569C4290" w14:textId="77777777" w:rsidR="00B12FCC" w:rsidRPr="00B12FCC" w:rsidRDefault="00B12FCC" w:rsidP="00B12FCC">
      <w:pPr>
        <w:rPr>
          <w:rFonts w:ascii="Montserrat" w:hAnsi="Montserrat"/>
          <w:color w:val="61686A" w:themeColor="accent3"/>
          <w:sz w:val="22"/>
          <w:szCs w:val="22"/>
        </w:rPr>
      </w:pPr>
    </w:p>
    <w:p w14:paraId="43B2665B"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Initially and where practicable the complainant should tell the alleged harasser or bully to stop and make it clear that their behaviour is unwelcome.  The alleged harasser or bully may be genuinely unaware of the effect of their behaviour.  A member of staff may wish to discuss their concerns with:</w:t>
      </w:r>
    </w:p>
    <w:p w14:paraId="2E0D8355" w14:textId="77777777" w:rsidR="00B12FCC" w:rsidRPr="00B12FCC" w:rsidRDefault="00B12FCC" w:rsidP="00B12FCC">
      <w:pPr>
        <w:rPr>
          <w:rFonts w:ascii="Montserrat" w:hAnsi="Montserrat"/>
          <w:color w:val="61686A" w:themeColor="accent3"/>
          <w:sz w:val="22"/>
          <w:szCs w:val="22"/>
        </w:rPr>
      </w:pPr>
    </w:p>
    <w:p w14:paraId="5774184A" w14:textId="77777777" w:rsidR="00B12FCC" w:rsidRPr="00B12FCC" w:rsidRDefault="00B12FCC" w:rsidP="00B12FCC">
      <w:pPr>
        <w:numPr>
          <w:ilvl w:val="0"/>
          <w:numId w:val="20"/>
        </w:numPr>
        <w:rPr>
          <w:rFonts w:ascii="Montserrat" w:hAnsi="Montserrat"/>
          <w:color w:val="61686A" w:themeColor="accent3"/>
          <w:sz w:val="22"/>
          <w:szCs w:val="22"/>
        </w:rPr>
      </w:pPr>
      <w:r w:rsidRPr="00B12FCC">
        <w:rPr>
          <w:rFonts w:ascii="Montserrat" w:hAnsi="Montserrat"/>
          <w:color w:val="61686A" w:themeColor="accent3"/>
          <w:sz w:val="22"/>
          <w:szCs w:val="22"/>
        </w:rPr>
        <w:t>Their trade union representative, or</w:t>
      </w:r>
    </w:p>
    <w:p w14:paraId="1BD4A281" w14:textId="77777777" w:rsidR="00B12FCC" w:rsidRPr="00B12FCC" w:rsidRDefault="00B12FCC" w:rsidP="00B12FCC">
      <w:pPr>
        <w:numPr>
          <w:ilvl w:val="0"/>
          <w:numId w:val="20"/>
        </w:numPr>
        <w:rPr>
          <w:rFonts w:ascii="Montserrat" w:hAnsi="Montserrat"/>
          <w:color w:val="61686A" w:themeColor="accent3"/>
          <w:sz w:val="22"/>
          <w:szCs w:val="22"/>
        </w:rPr>
      </w:pPr>
      <w:r w:rsidRPr="00B12FCC">
        <w:rPr>
          <w:rFonts w:ascii="Montserrat" w:hAnsi="Montserrat"/>
          <w:color w:val="61686A" w:themeColor="accent3"/>
          <w:sz w:val="22"/>
          <w:szCs w:val="22"/>
        </w:rPr>
        <w:t>HR, or</w:t>
      </w:r>
    </w:p>
    <w:p w14:paraId="70F318E8" w14:textId="77777777" w:rsidR="00632D84" w:rsidRDefault="00B8714A" w:rsidP="00632D84">
      <w:pPr>
        <w:numPr>
          <w:ilvl w:val="0"/>
          <w:numId w:val="20"/>
        </w:numPr>
        <w:rPr>
          <w:rFonts w:ascii="Montserrat" w:hAnsi="Montserrat"/>
          <w:color w:val="61686A" w:themeColor="accent3"/>
          <w:sz w:val="22"/>
          <w:szCs w:val="22"/>
        </w:rPr>
      </w:pPr>
      <w:r>
        <w:rPr>
          <w:rFonts w:ascii="Montserrat" w:hAnsi="Montserrat"/>
          <w:color w:val="61686A" w:themeColor="accent3"/>
          <w:sz w:val="22"/>
          <w:szCs w:val="22"/>
        </w:rPr>
        <w:t>Care First</w:t>
      </w:r>
    </w:p>
    <w:p w14:paraId="6E904633" w14:textId="77777777" w:rsidR="00B12FCC" w:rsidRPr="00B12FCC" w:rsidRDefault="00B12FCC" w:rsidP="00B12FCC">
      <w:pPr>
        <w:rPr>
          <w:rFonts w:ascii="Montserrat" w:hAnsi="Montserrat"/>
          <w:color w:val="61686A" w:themeColor="accent3"/>
          <w:sz w:val="22"/>
          <w:szCs w:val="22"/>
        </w:rPr>
      </w:pPr>
    </w:p>
    <w:p w14:paraId="2FE20E63" w14:textId="4E2EEC39" w:rsidR="00B12FCC" w:rsidRPr="00B12FCC" w:rsidRDefault="00B12FCC" w:rsidP="00B12FCC">
      <w:pPr>
        <w:rPr>
          <w:rFonts w:ascii="Montserrat" w:hAnsi="Montserrat"/>
          <w:color w:val="61686A" w:themeColor="accent3"/>
          <w:sz w:val="22"/>
          <w:szCs w:val="22"/>
        </w:rPr>
      </w:pPr>
      <w:proofErr w:type="gramStart"/>
      <w:r w:rsidRPr="00B12FCC">
        <w:rPr>
          <w:rFonts w:ascii="Montserrat" w:hAnsi="Montserrat"/>
          <w:color w:val="61686A" w:themeColor="accent3"/>
          <w:sz w:val="22"/>
          <w:szCs w:val="22"/>
        </w:rPr>
        <w:t>All of</w:t>
      </w:r>
      <w:proofErr w:type="gramEnd"/>
      <w:r w:rsidRPr="00B12FCC">
        <w:rPr>
          <w:rFonts w:ascii="Montserrat" w:hAnsi="Montserrat"/>
          <w:color w:val="61686A" w:themeColor="accent3"/>
          <w:sz w:val="22"/>
          <w:szCs w:val="22"/>
        </w:rPr>
        <w:t xml:space="preserve"> these people will, in the first instance, provide help and advice in complete confidence without obligation to take a complaint further. In circumstances where it is inappropriate or staff feel unable themselves to approach the alleged harasser, they may seek assistance and advice from their trade union representative.</w:t>
      </w:r>
    </w:p>
    <w:p w14:paraId="0E4EA92F" w14:textId="77777777" w:rsidR="00B12FCC" w:rsidRPr="00B12FCC" w:rsidRDefault="00B12FCC" w:rsidP="00B12FCC">
      <w:pPr>
        <w:rPr>
          <w:rFonts w:ascii="Montserrat" w:hAnsi="Montserrat"/>
          <w:color w:val="61686A" w:themeColor="accent3"/>
          <w:sz w:val="22"/>
          <w:szCs w:val="22"/>
        </w:rPr>
      </w:pPr>
    </w:p>
    <w:p w14:paraId="0F78F786" w14:textId="702EA248" w:rsidR="00B12FCC" w:rsidRDefault="00A951A8" w:rsidP="00B12FCC">
      <w:pPr>
        <w:rPr>
          <w:rFonts w:ascii="Montserrat" w:hAnsi="Montserrat"/>
          <w:color w:val="61686A" w:themeColor="accent3"/>
          <w:sz w:val="22"/>
          <w:szCs w:val="22"/>
        </w:rPr>
      </w:pPr>
      <w:r w:rsidRPr="00B12FCC">
        <w:rPr>
          <w:rFonts w:ascii="Montserrat" w:hAnsi="Montserrat"/>
          <w:color w:val="61686A" w:themeColor="accent3"/>
          <w:sz w:val="22"/>
          <w:szCs w:val="22"/>
        </w:rPr>
        <w:lastRenderedPageBreak/>
        <w:t>Alternatively,</w:t>
      </w:r>
      <w:r w:rsidR="00B12FCC" w:rsidRPr="00B12FCC">
        <w:rPr>
          <w:rFonts w:ascii="Montserrat" w:hAnsi="Montserrat"/>
          <w:color w:val="61686A" w:themeColor="accent3"/>
          <w:sz w:val="22"/>
          <w:szCs w:val="22"/>
        </w:rPr>
        <w:t xml:space="preserve"> staff may raise their concerns directly with their manager or the Headteacher* who will arrange to discuss the concerns fully with the employee and may respond by proposing informal action to address the employee’s concerns. In more serious cases the manager or Headteacher* may propose responding to the concerns by initiating a formal investigation. The decision to progress the matter as a formal complaint should normally lie with the employee who considers he or she has been subjected to unacceptable behaviour. However, management has the right to initiate a formal investigation where it appears that the behaviour complained of is so serious that it cannot be left unaddressed, even if the victim is unwilling to make a formal complaint.  </w:t>
      </w:r>
    </w:p>
    <w:p w14:paraId="201D0270" w14:textId="77777777" w:rsidR="00DA5B94" w:rsidRDefault="00DA5B94" w:rsidP="00B12FCC">
      <w:pPr>
        <w:rPr>
          <w:rFonts w:ascii="Montserrat" w:hAnsi="Montserrat"/>
          <w:color w:val="61686A" w:themeColor="accent3"/>
          <w:sz w:val="22"/>
          <w:szCs w:val="22"/>
        </w:rPr>
      </w:pPr>
    </w:p>
    <w:p w14:paraId="3B89DC76" w14:textId="56B70095" w:rsidR="00DA5B94" w:rsidRPr="00632D84" w:rsidRDefault="00DA5B94" w:rsidP="00DA5B94">
      <w:pPr>
        <w:rPr>
          <w:rFonts w:ascii="Montserrat" w:hAnsi="Montserrat"/>
          <w:color w:val="61686A" w:themeColor="accent3"/>
          <w:sz w:val="22"/>
          <w:szCs w:val="22"/>
        </w:rPr>
      </w:pPr>
      <w:r>
        <w:rPr>
          <w:rFonts w:ascii="Montserrat" w:hAnsi="Montserrat"/>
          <w:color w:val="61686A" w:themeColor="accent3"/>
          <w:sz w:val="22"/>
          <w:szCs w:val="22"/>
        </w:rPr>
        <w:t>Complaints can also be raised via completing our online</w:t>
      </w:r>
      <w:r w:rsidR="00AF4C6D">
        <w:rPr>
          <w:rFonts w:ascii="Montserrat" w:hAnsi="Montserrat"/>
          <w:color w:val="61686A" w:themeColor="accent3"/>
          <w:sz w:val="22"/>
          <w:szCs w:val="22"/>
        </w:rPr>
        <w:t xml:space="preserve"> by submitting </w:t>
      </w:r>
      <w:r w:rsidRPr="00632D84">
        <w:rPr>
          <w:rFonts w:ascii="Montserrat" w:hAnsi="Montserrat"/>
          <w:color w:val="61686A" w:themeColor="accent3"/>
          <w:sz w:val="22"/>
          <w:szCs w:val="22"/>
        </w:rPr>
        <w:t xml:space="preserve">a </w:t>
      </w:r>
      <w:r w:rsidR="00AF4C6D">
        <w:rPr>
          <w:rFonts w:ascii="Montserrat" w:hAnsi="Montserrat"/>
          <w:color w:val="61686A" w:themeColor="accent3"/>
          <w:sz w:val="22"/>
          <w:szCs w:val="22"/>
        </w:rPr>
        <w:t xml:space="preserve">statement </w:t>
      </w:r>
      <w:r w:rsidRPr="00632D84">
        <w:rPr>
          <w:rFonts w:ascii="Montserrat" w:hAnsi="Montserrat"/>
          <w:color w:val="61686A" w:themeColor="accent3"/>
          <w:sz w:val="22"/>
          <w:szCs w:val="22"/>
        </w:rPr>
        <w:t xml:space="preserve">via the </w:t>
      </w:r>
      <w:hyperlink r:id="rId11" w:history="1">
        <w:r w:rsidRPr="00632D84">
          <w:rPr>
            <w:rStyle w:val="Hyperlink"/>
            <w:rFonts w:ascii="Montserrat" w:hAnsi="Montserrat"/>
            <w:sz w:val="22"/>
            <w:szCs w:val="22"/>
          </w:rPr>
          <w:t>Whistleblowing Reporting Form</w:t>
        </w:r>
      </w:hyperlink>
    </w:p>
    <w:p w14:paraId="2EBC8B8C" w14:textId="77777777" w:rsidR="00B12FCC" w:rsidRPr="00B12FCC" w:rsidRDefault="00B12FCC" w:rsidP="00B12FCC">
      <w:pPr>
        <w:rPr>
          <w:rFonts w:ascii="Montserrat" w:hAnsi="Montserrat"/>
          <w:color w:val="61686A" w:themeColor="accent3"/>
          <w:sz w:val="22"/>
          <w:szCs w:val="22"/>
        </w:rPr>
      </w:pPr>
    </w:p>
    <w:p w14:paraId="0DBA4401" w14:textId="77777777" w:rsidR="007246FF"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If the initial response does not result in the unacceptable behaviour ceasing, in more serious cases, or if the member of staff wishes to make a formal complaint immediately, they should make a formal complaint to the Headteacher* under the provisions of this procedure.  </w:t>
      </w:r>
    </w:p>
    <w:p w14:paraId="5C4C5545" w14:textId="77777777" w:rsidR="007246FF" w:rsidRDefault="007246FF" w:rsidP="00B12FCC">
      <w:pPr>
        <w:rPr>
          <w:rFonts w:ascii="Montserrat" w:hAnsi="Montserrat"/>
          <w:color w:val="61686A" w:themeColor="accent3"/>
          <w:sz w:val="22"/>
          <w:szCs w:val="22"/>
        </w:rPr>
      </w:pPr>
    </w:p>
    <w:p w14:paraId="124258B9" w14:textId="7B508D5E"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A written acknowledgement of the complaint will be made by the Headteacher* within a reasonable timeframe after receipt, no more than 10 days. The Headteacher* will arrange to discuss the complaint with the employee prior to initiating a formal investigation to ensure that he/she has a clear understanding of the nature of the complaint and confirm that the matter warrants a formal </w:t>
      </w:r>
      <w:r w:rsidR="007246FF" w:rsidRPr="00B12FCC">
        <w:rPr>
          <w:rFonts w:ascii="Montserrat" w:hAnsi="Montserrat"/>
          <w:color w:val="61686A" w:themeColor="accent3"/>
          <w:sz w:val="22"/>
          <w:szCs w:val="22"/>
        </w:rPr>
        <w:t>investigation,</w:t>
      </w:r>
      <w:r w:rsidRPr="00B12FCC">
        <w:rPr>
          <w:rFonts w:ascii="Montserrat" w:hAnsi="Montserrat"/>
          <w:color w:val="61686A" w:themeColor="accent3"/>
          <w:sz w:val="22"/>
          <w:szCs w:val="22"/>
        </w:rPr>
        <w:t xml:space="preserve"> and the employee wishes such an investigation to proceed. The employee may wish to be accompanied by a trade union representative or colleague during such a discussion.</w:t>
      </w:r>
    </w:p>
    <w:p w14:paraId="1652630A" w14:textId="77777777" w:rsidR="00B12FCC" w:rsidRPr="00B12FCC" w:rsidRDefault="00B12FCC" w:rsidP="00B12FCC">
      <w:pPr>
        <w:rPr>
          <w:rFonts w:ascii="Montserrat" w:hAnsi="Montserrat"/>
          <w:color w:val="61686A" w:themeColor="accent3"/>
          <w:sz w:val="22"/>
          <w:szCs w:val="22"/>
        </w:rPr>
      </w:pPr>
    </w:p>
    <w:p w14:paraId="71AE2217" w14:textId="2831EE0F"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A formal investigation will involve the following stages:</w:t>
      </w:r>
    </w:p>
    <w:p w14:paraId="405EB3AF" w14:textId="77777777" w:rsidR="00B12FCC" w:rsidRPr="00B12FCC" w:rsidRDefault="00B12FCC" w:rsidP="00B12FCC">
      <w:pPr>
        <w:rPr>
          <w:rFonts w:ascii="Montserrat" w:hAnsi="Montserrat"/>
          <w:color w:val="61686A" w:themeColor="accent3"/>
          <w:sz w:val="22"/>
          <w:szCs w:val="22"/>
        </w:rPr>
      </w:pPr>
    </w:p>
    <w:p w14:paraId="0C2006A3" w14:textId="2FE9D517" w:rsidR="00B12FCC" w:rsidRPr="0074129E" w:rsidRDefault="00B12FCC" w:rsidP="0074129E">
      <w:pPr>
        <w:pStyle w:val="ListParagraph"/>
        <w:numPr>
          <w:ilvl w:val="0"/>
          <w:numId w:val="33"/>
        </w:numPr>
        <w:rPr>
          <w:rFonts w:ascii="Montserrat" w:hAnsi="Montserrat"/>
          <w:color w:val="61686A" w:themeColor="accent3"/>
          <w:sz w:val="22"/>
          <w:szCs w:val="22"/>
        </w:rPr>
      </w:pPr>
      <w:r w:rsidRPr="0074129E">
        <w:rPr>
          <w:rFonts w:ascii="Montserrat" w:hAnsi="Montserrat"/>
          <w:color w:val="61686A" w:themeColor="accent3"/>
          <w:sz w:val="22"/>
          <w:szCs w:val="22"/>
        </w:rPr>
        <w:t xml:space="preserve">The Headteacher* will delegate to a suitably experienced senior member of staff the role of investigating officer with the task of investigating into the </w:t>
      </w:r>
      <w:r w:rsidR="00215ADD" w:rsidRPr="0074129E">
        <w:rPr>
          <w:rFonts w:ascii="Montserrat" w:hAnsi="Montserrat"/>
          <w:color w:val="61686A" w:themeColor="accent3"/>
          <w:sz w:val="22"/>
          <w:szCs w:val="22"/>
        </w:rPr>
        <w:t>complaint.</w:t>
      </w:r>
    </w:p>
    <w:p w14:paraId="43AB4852" w14:textId="77777777" w:rsidR="00B12FCC" w:rsidRPr="00B12FCC" w:rsidRDefault="00B12FCC" w:rsidP="00B12FCC">
      <w:pPr>
        <w:rPr>
          <w:rFonts w:ascii="Montserrat" w:hAnsi="Montserrat"/>
          <w:color w:val="61686A" w:themeColor="accent3"/>
          <w:sz w:val="22"/>
          <w:szCs w:val="22"/>
        </w:rPr>
      </w:pPr>
    </w:p>
    <w:p w14:paraId="1D0258F8" w14:textId="38A0A3FB" w:rsidR="00B12FCC" w:rsidRPr="0074129E" w:rsidRDefault="00B12FCC" w:rsidP="0074129E">
      <w:pPr>
        <w:pStyle w:val="ListParagraph"/>
        <w:numPr>
          <w:ilvl w:val="0"/>
          <w:numId w:val="33"/>
        </w:numPr>
        <w:rPr>
          <w:rFonts w:ascii="Montserrat" w:hAnsi="Montserrat"/>
          <w:color w:val="61686A" w:themeColor="accent3"/>
          <w:sz w:val="22"/>
          <w:szCs w:val="22"/>
        </w:rPr>
      </w:pPr>
      <w:r w:rsidRPr="0074129E">
        <w:rPr>
          <w:rFonts w:ascii="Montserrat" w:hAnsi="Montserrat"/>
          <w:color w:val="61686A" w:themeColor="accent3"/>
          <w:sz w:val="22"/>
          <w:szCs w:val="22"/>
        </w:rPr>
        <w:t xml:space="preserve">Depending upon the nature, seriousness and circumstances surrounding the complaint, the Headteacher* may decide </w:t>
      </w:r>
      <w:r w:rsidR="00215ADD" w:rsidRPr="0074129E">
        <w:rPr>
          <w:rFonts w:ascii="Montserrat" w:hAnsi="Montserrat"/>
          <w:color w:val="61686A" w:themeColor="accent3"/>
          <w:sz w:val="22"/>
          <w:szCs w:val="22"/>
        </w:rPr>
        <w:t>to: -</w:t>
      </w:r>
      <w:r w:rsidRPr="0074129E">
        <w:rPr>
          <w:rFonts w:ascii="Montserrat" w:hAnsi="Montserrat"/>
          <w:color w:val="61686A" w:themeColor="accent3"/>
          <w:sz w:val="22"/>
          <w:szCs w:val="22"/>
        </w:rPr>
        <w:t xml:space="preserve"> </w:t>
      </w:r>
    </w:p>
    <w:p w14:paraId="7E1BDA23" w14:textId="6FF00124" w:rsidR="00B12FCC" w:rsidRPr="0074129E" w:rsidRDefault="00B12FCC" w:rsidP="0074129E">
      <w:pPr>
        <w:pStyle w:val="ListParagraph"/>
        <w:numPr>
          <w:ilvl w:val="0"/>
          <w:numId w:val="36"/>
        </w:numPr>
        <w:rPr>
          <w:rFonts w:ascii="Montserrat" w:hAnsi="Montserrat"/>
          <w:color w:val="61686A" w:themeColor="accent3"/>
          <w:sz w:val="22"/>
          <w:szCs w:val="22"/>
        </w:rPr>
      </w:pPr>
      <w:r w:rsidRPr="0074129E">
        <w:rPr>
          <w:rFonts w:ascii="Montserrat" w:hAnsi="Montserrat"/>
          <w:color w:val="61686A" w:themeColor="accent3"/>
          <w:sz w:val="22"/>
          <w:szCs w:val="22"/>
        </w:rPr>
        <w:t>Suspend the party against whom the complaint is made on full pay until the necessary investigations have been carried out</w:t>
      </w:r>
      <w:r w:rsidR="00215ADD">
        <w:rPr>
          <w:rFonts w:ascii="Montserrat" w:hAnsi="Montserrat"/>
          <w:color w:val="61686A" w:themeColor="accent3"/>
          <w:sz w:val="22"/>
          <w:szCs w:val="22"/>
        </w:rPr>
        <w:t>.</w:t>
      </w:r>
    </w:p>
    <w:p w14:paraId="32572518" w14:textId="0E35E877" w:rsidR="0074129E" w:rsidRDefault="0074129E" w:rsidP="00B12FCC">
      <w:pPr>
        <w:pStyle w:val="ListParagraph"/>
        <w:numPr>
          <w:ilvl w:val="0"/>
          <w:numId w:val="36"/>
        </w:numPr>
        <w:rPr>
          <w:rFonts w:ascii="Montserrat" w:hAnsi="Montserrat"/>
          <w:color w:val="61686A" w:themeColor="accent3"/>
          <w:sz w:val="22"/>
          <w:szCs w:val="22"/>
        </w:rPr>
      </w:pPr>
      <w:r w:rsidRPr="0074129E">
        <w:rPr>
          <w:rFonts w:ascii="Montserrat" w:hAnsi="Montserrat"/>
          <w:color w:val="61686A" w:themeColor="accent3"/>
          <w:sz w:val="22"/>
          <w:szCs w:val="22"/>
        </w:rPr>
        <w:t>A</w:t>
      </w:r>
      <w:r w:rsidR="00B12FCC" w:rsidRPr="0074129E">
        <w:rPr>
          <w:rFonts w:ascii="Montserrat" w:hAnsi="Montserrat"/>
          <w:color w:val="61686A" w:themeColor="accent3"/>
          <w:sz w:val="22"/>
          <w:szCs w:val="22"/>
        </w:rPr>
        <w:t>llow the person who has made the complaint time off on full pay should this be considered necessary</w:t>
      </w:r>
      <w:r w:rsidR="00215ADD">
        <w:rPr>
          <w:rFonts w:ascii="Montserrat" w:hAnsi="Montserrat"/>
          <w:color w:val="61686A" w:themeColor="accent3"/>
          <w:sz w:val="22"/>
          <w:szCs w:val="22"/>
        </w:rPr>
        <w:t>.</w:t>
      </w:r>
    </w:p>
    <w:p w14:paraId="5F1141E9" w14:textId="24497D42" w:rsidR="00B12FCC" w:rsidRPr="0074129E" w:rsidRDefault="00B12FCC" w:rsidP="00B12FCC">
      <w:pPr>
        <w:pStyle w:val="ListParagraph"/>
        <w:numPr>
          <w:ilvl w:val="0"/>
          <w:numId w:val="36"/>
        </w:numPr>
        <w:rPr>
          <w:rFonts w:ascii="Montserrat" w:hAnsi="Montserrat"/>
          <w:color w:val="61686A" w:themeColor="accent3"/>
          <w:sz w:val="22"/>
          <w:szCs w:val="22"/>
        </w:rPr>
      </w:pPr>
      <w:proofErr w:type="gramStart"/>
      <w:r w:rsidRPr="0074129E">
        <w:rPr>
          <w:rFonts w:ascii="Montserrat" w:hAnsi="Montserrat"/>
          <w:color w:val="61686A" w:themeColor="accent3"/>
          <w:sz w:val="22"/>
          <w:szCs w:val="22"/>
        </w:rPr>
        <w:t>Make arrangements</w:t>
      </w:r>
      <w:proofErr w:type="gramEnd"/>
      <w:r w:rsidRPr="0074129E">
        <w:rPr>
          <w:rFonts w:ascii="Montserrat" w:hAnsi="Montserrat"/>
          <w:color w:val="61686A" w:themeColor="accent3"/>
          <w:sz w:val="22"/>
          <w:szCs w:val="22"/>
        </w:rPr>
        <w:t>, if possible, to minimise the extent to which the parties come into contact whilst undertaking their duties</w:t>
      </w:r>
    </w:p>
    <w:p w14:paraId="341A73B1" w14:textId="77777777" w:rsidR="00B12FCC" w:rsidRPr="00B12FCC" w:rsidRDefault="00B12FCC" w:rsidP="00B12FCC">
      <w:pPr>
        <w:rPr>
          <w:rFonts w:ascii="Montserrat" w:hAnsi="Montserrat"/>
          <w:color w:val="61686A" w:themeColor="accent3"/>
          <w:sz w:val="22"/>
          <w:szCs w:val="22"/>
        </w:rPr>
      </w:pPr>
    </w:p>
    <w:p w14:paraId="75D5244A" w14:textId="6C438247" w:rsidR="00B12FCC" w:rsidRPr="0074129E" w:rsidRDefault="00B12FCC" w:rsidP="0074129E">
      <w:pPr>
        <w:pStyle w:val="ListParagraph"/>
        <w:numPr>
          <w:ilvl w:val="0"/>
          <w:numId w:val="37"/>
        </w:numPr>
        <w:rPr>
          <w:rFonts w:ascii="Montserrat" w:hAnsi="Montserrat"/>
          <w:color w:val="61686A" w:themeColor="accent3"/>
          <w:sz w:val="22"/>
          <w:szCs w:val="22"/>
        </w:rPr>
      </w:pPr>
      <w:r w:rsidRPr="0074129E">
        <w:rPr>
          <w:rFonts w:ascii="Montserrat" w:hAnsi="Montserrat"/>
          <w:color w:val="61686A" w:themeColor="accent3"/>
          <w:sz w:val="22"/>
          <w:szCs w:val="22"/>
        </w:rPr>
        <w:t>The investigating officer should consider the need to take advice from HR on the conduct of the investigation</w:t>
      </w:r>
      <w:r w:rsidR="00215ADD">
        <w:rPr>
          <w:rFonts w:ascii="Montserrat" w:hAnsi="Montserrat"/>
          <w:color w:val="61686A" w:themeColor="accent3"/>
          <w:sz w:val="22"/>
          <w:szCs w:val="22"/>
        </w:rPr>
        <w:t>.</w:t>
      </w:r>
    </w:p>
    <w:p w14:paraId="0CDE26AB" w14:textId="77777777" w:rsidR="00B12FCC" w:rsidRPr="00B12FCC" w:rsidRDefault="00B12FCC" w:rsidP="00B12FCC">
      <w:pPr>
        <w:rPr>
          <w:rFonts w:ascii="Montserrat" w:hAnsi="Montserrat"/>
          <w:color w:val="61686A" w:themeColor="accent3"/>
          <w:sz w:val="22"/>
          <w:szCs w:val="22"/>
        </w:rPr>
      </w:pPr>
    </w:p>
    <w:p w14:paraId="61C83802" w14:textId="7B2B24A2" w:rsidR="00540CE8" w:rsidRDefault="00B12FCC" w:rsidP="00540CE8">
      <w:pPr>
        <w:rPr>
          <w:rFonts w:ascii="Montserrat" w:hAnsi="Montserrat"/>
          <w:color w:val="61686A" w:themeColor="accent3"/>
          <w:sz w:val="22"/>
          <w:szCs w:val="22"/>
        </w:rPr>
      </w:pPr>
      <w:r w:rsidRPr="00215ADD">
        <w:rPr>
          <w:rFonts w:ascii="Montserrat" w:hAnsi="Montserrat"/>
          <w:color w:val="61686A" w:themeColor="accent3"/>
          <w:sz w:val="22"/>
          <w:szCs w:val="22"/>
        </w:rPr>
        <w:t xml:space="preserve">The investigating officer should complete the investigation into the complaint within 10 working days, which should include interviewing all those concerned separately. In more complex cases, additional time must be allowed to complete the investigation. Whilst there is no right to be accompanied during an investigative interview, a request from the complainant or respondent to be accompanied at such interviews by a trade </w:t>
      </w:r>
      <w:r w:rsidRPr="00215ADD">
        <w:rPr>
          <w:rFonts w:ascii="Montserrat" w:hAnsi="Montserrat"/>
          <w:color w:val="61686A" w:themeColor="accent3"/>
          <w:sz w:val="22"/>
          <w:szCs w:val="22"/>
        </w:rPr>
        <w:lastRenderedPageBreak/>
        <w:t>union or other representative will not be refused unless it gives rise to unacceptable delay in conducting the investigation.</w:t>
      </w:r>
      <w:r w:rsidR="00540CE8">
        <w:rPr>
          <w:rFonts w:ascii="Montserrat" w:hAnsi="Montserrat"/>
          <w:color w:val="61686A" w:themeColor="accent3"/>
          <w:sz w:val="22"/>
          <w:szCs w:val="22"/>
        </w:rPr>
        <w:t xml:space="preserve"> </w:t>
      </w:r>
    </w:p>
    <w:p w14:paraId="14EB8F72" w14:textId="77777777" w:rsidR="00540CE8" w:rsidRPr="004439D4" w:rsidRDefault="00540CE8" w:rsidP="004439D4">
      <w:pPr>
        <w:rPr>
          <w:rFonts w:ascii="Montserrat" w:hAnsi="Montserrat"/>
          <w:color w:val="61686A" w:themeColor="accent3"/>
          <w:sz w:val="22"/>
          <w:szCs w:val="22"/>
        </w:rPr>
      </w:pPr>
    </w:p>
    <w:p w14:paraId="7BB9B2E2" w14:textId="77777777" w:rsidR="00B12FCC" w:rsidRPr="0074129E" w:rsidRDefault="00B12FCC" w:rsidP="004439D4">
      <w:pPr>
        <w:rPr>
          <w:rFonts w:ascii="Montserrat" w:hAnsi="Montserrat"/>
          <w:color w:val="61686A" w:themeColor="accent3"/>
          <w:sz w:val="22"/>
          <w:szCs w:val="22"/>
        </w:rPr>
      </w:pPr>
      <w:r w:rsidRPr="0074129E">
        <w:rPr>
          <w:rFonts w:ascii="Montserrat" w:hAnsi="Montserrat"/>
          <w:color w:val="61686A" w:themeColor="accent3"/>
          <w:sz w:val="22"/>
          <w:szCs w:val="22"/>
        </w:rPr>
        <w:t xml:space="preserve">After concluding the investigation, the investigating officer will report in writing to the Headteacher (or Chair of Governors where the person against whom the allegations are made is the Headteacher).  After considering the report of the investigating officer, the Headteacher (or CEO / Chair of Governors) will determine on one of the following courses of </w:t>
      </w:r>
      <w:proofErr w:type="gramStart"/>
      <w:r w:rsidRPr="0074129E">
        <w:rPr>
          <w:rFonts w:ascii="Montserrat" w:hAnsi="Montserrat"/>
          <w:color w:val="61686A" w:themeColor="accent3"/>
          <w:sz w:val="22"/>
          <w:szCs w:val="22"/>
        </w:rPr>
        <w:t>action:-</w:t>
      </w:r>
      <w:proofErr w:type="gramEnd"/>
    </w:p>
    <w:p w14:paraId="1E1094E5" w14:textId="7A71F205" w:rsidR="00B12FCC" w:rsidRPr="0074129E" w:rsidRDefault="00B12FCC" w:rsidP="0074129E">
      <w:pPr>
        <w:pStyle w:val="ListParagraph"/>
        <w:numPr>
          <w:ilvl w:val="0"/>
          <w:numId w:val="39"/>
        </w:numPr>
        <w:rPr>
          <w:rFonts w:ascii="Montserrat" w:hAnsi="Montserrat"/>
          <w:color w:val="61686A" w:themeColor="accent3"/>
          <w:sz w:val="22"/>
          <w:szCs w:val="22"/>
        </w:rPr>
      </w:pPr>
      <w:r w:rsidRPr="0074129E">
        <w:rPr>
          <w:rFonts w:ascii="Montserrat" w:hAnsi="Montserrat"/>
          <w:color w:val="61686A" w:themeColor="accent3"/>
          <w:sz w:val="22"/>
          <w:szCs w:val="22"/>
        </w:rPr>
        <w:t xml:space="preserve">Not to uphold the complaint where it is shown not to be </w:t>
      </w:r>
      <w:r w:rsidR="007246FF" w:rsidRPr="0074129E">
        <w:rPr>
          <w:rFonts w:ascii="Montserrat" w:hAnsi="Montserrat"/>
          <w:color w:val="61686A" w:themeColor="accent3"/>
          <w:sz w:val="22"/>
          <w:szCs w:val="22"/>
        </w:rPr>
        <w:t>founded.</w:t>
      </w:r>
    </w:p>
    <w:p w14:paraId="7D2CD45A" w14:textId="79FA61CA" w:rsidR="00B12FCC" w:rsidRPr="0074129E" w:rsidRDefault="00B12FCC" w:rsidP="0074129E">
      <w:pPr>
        <w:pStyle w:val="ListParagraph"/>
        <w:numPr>
          <w:ilvl w:val="0"/>
          <w:numId w:val="39"/>
        </w:numPr>
        <w:rPr>
          <w:rFonts w:ascii="Montserrat" w:hAnsi="Montserrat"/>
          <w:color w:val="61686A" w:themeColor="accent3"/>
          <w:sz w:val="22"/>
          <w:szCs w:val="22"/>
        </w:rPr>
      </w:pPr>
      <w:r w:rsidRPr="0074129E">
        <w:rPr>
          <w:rFonts w:ascii="Montserrat" w:hAnsi="Montserrat"/>
          <w:color w:val="61686A" w:themeColor="accent3"/>
          <w:sz w:val="22"/>
          <w:szCs w:val="22"/>
        </w:rPr>
        <w:t xml:space="preserve">To uphold the complaint and implement a course of action short of disciplinary action which will prevent further unacceptable behaviour taking </w:t>
      </w:r>
      <w:proofErr w:type="gramStart"/>
      <w:r w:rsidRPr="0074129E">
        <w:rPr>
          <w:rFonts w:ascii="Montserrat" w:hAnsi="Montserrat"/>
          <w:color w:val="61686A" w:themeColor="accent3"/>
          <w:sz w:val="22"/>
          <w:szCs w:val="22"/>
        </w:rPr>
        <w:t>place</w:t>
      </w:r>
      <w:proofErr w:type="gramEnd"/>
      <w:r w:rsidRPr="0074129E">
        <w:rPr>
          <w:rFonts w:ascii="Montserrat" w:hAnsi="Montserrat"/>
          <w:color w:val="61686A" w:themeColor="accent3"/>
          <w:sz w:val="22"/>
          <w:szCs w:val="22"/>
        </w:rPr>
        <w:tab/>
      </w:r>
    </w:p>
    <w:p w14:paraId="3BDB859E" w14:textId="56866F11" w:rsidR="00B12FCC" w:rsidRPr="0074129E" w:rsidRDefault="00B12FCC" w:rsidP="0074129E">
      <w:pPr>
        <w:pStyle w:val="ListParagraph"/>
        <w:numPr>
          <w:ilvl w:val="0"/>
          <w:numId w:val="39"/>
        </w:numPr>
        <w:rPr>
          <w:rFonts w:ascii="Montserrat" w:hAnsi="Montserrat"/>
          <w:color w:val="61686A" w:themeColor="accent3"/>
          <w:sz w:val="22"/>
          <w:szCs w:val="22"/>
        </w:rPr>
      </w:pPr>
      <w:r w:rsidRPr="0074129E">
        <w:rPr>
          <w:rFonts w:ascii="Montserrat" w:hAnsi="Montserrat"/>
          <w:color w:val="61686A" w:themeColor="accent3"/>
          <w:sz w:val="22"/>
          <w:szCs w:val="22"/>
        </w:rPr>
        <w:t>To uphold the complaint and deal with the perpetrator under the agreed disciplinary procedure by convening a disciplinary hearing. Such a hearing will be conducted by the Headteacher or a staffing panel of Governors as appropriate in view of the seriousness of the alleged misconduct (disciplinary hearings dealing with alleged misconduct by the Headteacher will always be conducted by a staffing panel of Governors).</w:t>
      </w:r>
    </w:p>
    <w:p w14:paraId="6FA1E13A" w14:textId="77777777" w:rsidR="00B12FCC" w:rsidRPr="00B12FCC" w:rsidRDefault="00B12FCC" w:rsidP="00B12FCC">
      <w:pPr>
        <w:rPr>
          <w:rFonts w:ascii="Montserrat" w:hAnsi="Montserrat"/>
          <w:color w:val="61686A" w:themeColor="accent3"/>
          <w:sz w:val="22"/>
          <w:szCs w:val="22"/>
        </w:rPr>
      </w:pPr>
    </w:p>
    <w:p w14:paraId="304A5E50" w14:textId="02B656F0" w:rsidR="00B12FCC" w:rsidRDefault="00B12FCC" w:rsidP="007246FF">
      <w:pPr>
        <w:rPr>
          <w:rFonts w:ascii="Montserrat" w:hAnsi="Montserrat"/>
          <w:color w:val="61686A" w:themeColor="accent3"/>
          <w:sz w:val="22"/>
          <w:szCs w:val="22"/>
        </w:rPr>
      </w:pPr>
      <w:r w:rsidRPr="00B12FCC">
        <w:rPr>
          <w:rFonts w:ascii="Montserrat" w:hAnsi="Montserrat"/>
          <w:color w:val="61686A" w:themeColor="accent3"/>
          <w:sz w:val="22"/>
          <w:szCs w:val="22"/>
        </w:rPr>
        <w:t>The outcome of the complaint should be communicated to both parties in writing. The complainant may at this stage, if dissatisfied with the response of the Headteacher (or CEO when the case involves allegations against the Headteacher), ask for the matter to be referred to an appeals panel for further consideration. The decision of the appeals panel will be final within this procedure.</w:t>
      </w:r>
    </w:p>
    <w:p w14:paraId="301100CD" w14:textId="77777777" w:rsidR="00B12FCC" w:rsidRPr="00B12FCC" w:rsidRDefault="00B12FCC" w:rsidP="00B12FCC">
      <w:pPr>
        <w:rPr>
          <w:rFonts w:ascii="Montserrat" w:hAnsi="Montserrat"/>
          <w:color w:val="61686A" w:themeColor="accent3"/>
          <w:sz w:val="22"/>
          <w:szCs w:val="22"/>
        </w:rPr>
      </w:pPr>
    </w:p>
    <w:p w14:paraId="175874DE" w14:textId="4B051649" w:rsidR="00B12FCC" w:rsidRPr="00AF4C6D" w:rsidRDefault="00B12FCC" w:rsidP="0035011E">
      <w:pPr>
        <w:pStyle w:val="Heading1"/>
      </w:pPr>
      <w:bookmarkStart w:id="16" w:name="_Toc514315793"/>
      <w:bookmarkStart w:id="17" w:name="_Toc181731316"/>
      <w:r w:rsidRPr="00AF4C6D">
        <w:t>Disciplinary Action Following a Complaint of Unacceptable Behaviour</w:t>
      </w:r>
      <w:bookmarkEnd w:id="16"/>
      <w:bookmarkEnd w:id="17"/>
    </w:p>
    <w:p w14:paraId="37882B8F" w14:textId="77777777" w:rsidR="00B12FCC" w:rsidRPr="00B12FCC" w:rsidRDefault="00B12FCC" w:rsidP="00B12FCC">
      <w:pPr>
        <w:rPr>
          <w:rFonts w:ascii="Montserrat" w:hAnsi="Montserrat"/>
          <w:color w:val="61686A" w:themeColor="accent3"/>
          <w:sz w:val="22"/>
          <w:szCs w:val="22"/>
        </w:rPr>
      </w:pPr>
    </w:p>
    <w:p w14:paraId="7DFBEEA7" w14:textId="7976377B"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Any disciplinary hearing arising from an investigation into a complaint of unacceptable behaviour will be conducted in line with the agreed disciplinary procedure. A </w:t>
      </w:r>
      <w:r w:rsidR="00585BEF">
        <w:rPr>
          <w:rFonts w:ascii="Montserrat" w:hAnsi="Montserrat"/>
          <w:color w:val="61686A" w:themeColor="accent3"/>
          <w:sz w:val="22"/>
          <w:szCs w:val="22"/>
        </w:rPr>
        <w:t>staffing panel</w:t>
      </w:r>
      <w:r w:rsidRPr="00B12FCC">
        <w:rPr>
          <w:rFonts w:ascii="Montserrat" w:hAnsi="Montserrat"/>
          <w:color w:val="61686A" w:themeColor="accent3"/>
          <w:sz w:val="22"/>
          <w:szCs w:val="22"/>
        </w:rPr>
        <w:t xml:space="preserve"> conducting a disciplinary hearing may be accompanied throughout by a member of the HR team who will be present in an advisory capacity. </w:t>
      </w:r>
    </w:p>
    <w:p w14:paraId="44FF777A" w14:textId="77777777" w:rsidR="00B12FCC" w:rsidRPr="00B12FCC" w:rsidRDefault="00B12FCC" w:rsidP="00B12FCC">
      <w:pPr>
        <w:rPr>
          <w:rFonts w:ascii="Montserrat" w:hAnsi="Montserrat"/>
          <w:color w:val="61686A" w:themeColor="accent3"/>
          <w:sz w:val="22"/>
          <w:szCs w:val="22"/>
        </w:rPr>
      </w:pPr>
    </w:p>
    <w:p w14:paraId="17975213"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At a disciplinary hearing the complainant and the investigating officer will be called as witnesses in the case against the alleged harasser or bully.</w:t>
      </w:r>
    </w:p>
    <w:p w14:paraId="233452B5" w14:textId="77777777" w:rsidR="00B12FCC" w:rsidRPr="00B12FCC" w:rsidRDefault="00B12FCC" w:rsidP="00B12FCC">
      <w:pPr>
        <w:rPr>
          <w:rFonts w:ascii="Montserrat" w:hAnsi="Montserrat"/>
          <w:color w:val="61686A" w:themeColor="accent3"/>
          <w:sz w:val="22"/>
          <w:szCs w:val="22"/>
        </w:rPr>
      </w:pPr>
    </w:p>
    <w:p w14:paraId="2955BF40"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At the end of a disciplinary hearing, having heard all evidence and representations, the Headteacher (or staffing panel) will, in the absence of the parties to the complaint, determine whether there is evidence of unacceptable behaviour amounting to misconduct and, if so, what disciplinary action is to be taken. </w:t>
      </w:r>
    </w:p>
    <w:p w14:paraId="5996B764" w14:textId="77777777" w:rsidR="00B12FCC" w:rsidRPr="00B12FCC" w:rsidRDefault="00B12FCC" w:rsidP="00B12FCC">
      <w:pPr>
        <w:rPr>
          <w:rFonts w:ascii="Montserrat" w:hAnsi="Montserrat"/>
          <w:color w:val="61686A" w:themeColor="accent3"/>
          <w:sz w:val="22"/>
          <w:szCs w:val="22"/>
        </w:rPr>
      </w:pPr>
    </w:p>
    <w:p w14:paraId="06065990"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Once a decision has been reached the parties to the complaint will be recalled and the decision will be made known. The outcome will be communicated in writing to the person against whom the allegations were made within 5 working days of the disciplinary hearing.</w:t>
      </w:r>
    </w:p>
    <w:p w14:paraId="3CA6A1CF" w14:textId="77777777" w:rsidR="00B12FCC" w:rsidRPr="00B12FCC" w:rsidRDefault="00B12FCC" w:rsidP="00B12FCC">
      <w:pPr>
        <w:rPr>
          <w:rFonts w:ascii="Montserrat" w:hAnsi="Montserrat"/>
          <w:color w:val="61686A" w:themeColor="accent3"/>
          <w:sz w:val="22"/>
          <w:szCs w:val="22"/>
        </w:rPr>
      </w:pPr>
    </w:p>
    <w:p w14:paraId="41B456F2" w14:textId="77777777" w:rsidR="0035011E" w:rsidRDefault="0035011E">
      <w:pPr>
        <w:rPr>
          <w:rFonts w:ascii="Montserrat" w:eastAsiaTheme="majorEastAsia" w:hAnsi="Montserrat" w:cs="Arial"/>
          <w:b/>
          <w:bCs/>
          <w:color w:val="0095A8" w:themeColor="accent1"/>
          <w:sz w:val="28"/>
        </w:rPr>
      </w:pPr>
      <w:bookmarkStart w:id="18" w:name="_Toc514315794"/>
      <w:r>
        <w:br w:type="page"/>
      </w:r>
    </w:p>
    <w:p w14:paraId="5F9A5A63" w14:textId="31CDDD6C" w:rsidR="00B12FCC" w:rsidRPr="00AF4C6D" w:rsidRDefault="00B12FCC" w:rsidP="0035011E">
      <w:pPr>
        <w:pStyle w:val="Heading1"/>
      </w:pPr>
      <w:bookmarkStart w:id="19" w:name="_Toc181731317"/>
      <w:r w:rsidRPr="00AF4C6D">
        <w:lastRenderedPageBreak/>
        <w:t>Governors and Members of the Public</w:t>
      </w:r>
      <w:bookmarkEnd w:id="18"/>
      <w:bookmarkEnd w:id="19"/>
    </w:p>
    <w:p w14:paraId="3F8A8026" w14:textId="77777777" w:rsidR="00B12FCC" w:rsidRPr="00B12FCC" w:rsidRDefault="00B12FCC" w:rsidP="00B12FCC">
      <w:pPr>
        <w:rPr>
          <w:rFonts w:ascii="Montserrat" w:hAnsi="Montserrat"/>
          <w:color w:val="61686A" w:themeColor="accent3"/>
          <w:sz w:val="22"/>
          <w:szCs w:val="22"/>
        </w:rPr>
      </w:pPr>
    </w:p>
    <w:p w14:paraId="3F631922" w14:textId="6ABD6524"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In the case of a complaint of unacceptable behaviour by a member of the Governing Body, the Headteacher will investigate and submit a report to the Chair of Governors with a recommendation concerning action. The Headteacher can obtain guidance on possible sanctions against Governors from the </w:t>
      </w:r>
      <w:r w:rsidR="0035011E">
        <w:rPr>
          <w:rFonts w:ascii="Montserrat" w:hAnsi="Montserrat"/>
          <w:color w:val="61686A" w:themeColor="accent3"/>
          <w:sz w:val="22"/>
          <w:szCs w:val="22"/>
        </w:rPr>
        <w:t>Head of Governance and Chair of Trust.</w:t>
      </w:r>
      <w:r w:rsidRPr="00B12FCC">
        <w:rPr>
          <w:rFonts w:ascii="Montserrat" w:hAnsi="Montserrat"/>
          <w:color w:val="61686A" w:themeColor="accent3"/>
          <w:sz w:val="22"/>
          <w:szCs w:val="22"/>
        </w:rPr>
        <w:t xml:space="preserve"> </w:t>
      </w:r>
    </w:p>
    <w:p w14:paraId="57C7F355" w14:textId="77777777" w:rsidR="00B12FCC" w:rsidRPr="00B12FCC" w:rsidRDefault="00B12FCC" w:rsidP="00B12FCC">
      <w:pPr>
        <w:rPr>
          <w:rFonts w:ascii="Montserrat" w:hAnsi="Montserrat"/>
          <w:color w:val="61686A" w:themeColor="accent3"/>
          <w:sz w:val="22"/>
          <w:szCs w:val="22"/>
        </w:rPr>
      </w:pPr>
    </w:p>
    <w:p w14:paraId="2CCEF6BF" w14:textId="555F5859"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Allegations of unacceptable behaviour towards school staff by members of the public</w:t>
      </w:r>
      <w:r w:rsidR="00481795">
        <w:rPr>
          <w:rFonts w:ascii="Montserrat" w:hAnsi="Montserrat"/>
          <w:color w:val="61686A" w:themeColor="accent3"/>
          <w:sz w:val="22"/>
          <w:szCs w:val="22"/>
        </w:rPr>
        <w:t xml:space="preserve"> to include parents, contractors, external visitors, this list is not exhausted and</w:t>
      </w:r>
      <w:r w:rsidRPr="00B12FCC">
        <w:rPr>
          <w:rFonts w:ascii="Montserrat" w:hAnsi="Montserrat"/>
          <w:color w:val="61686A" w:themeColor="accent3"/>
          <w:sz w:val="22"/>
          <w:szCs w:val="22"/>
        </w:rPr>
        <w:t xml:space="preserve"> should be reported to the Headteacher who will consult with the HR</w:t>
      </w:r>
      <w:r w:rsidR="0035011E">
        <w:rPr>
          <w:rFonts w:ascii="Montserrat" w:hAnsi="Montserrat"/>
          <w:color w:val="61686A" w:themeColor="accent3"/>
          <w:sz w:val="22"/>
          <w:szCs w:val="22"/>
        </w:rPr>
        <w:t>/Legal advisor b</w:t>
      </w:r>
      <w:r w:rsidRPr="00B12FCC">
        <w:rPr>
          <w:rFonts w:ascii="Montserrat" w:hAnsi="Montserrat"/>
          <w:color w:val="61686A" w:themeColor="accent3"/>
          <w:sz w:val="22"/>
          <w:szCs w:val="22"/>
        </w:rPr>
        <w:t>efore deciding an appropriate course of action, which may involve initiating criminal proceedings.</w:t>
      </w:r>
    </w:p>
    <w:p w14:paraId="1ADCC253" w14:textId="77777777" w:rsidR="00B12FCC" w:rsidRPr="00B12FCC" w:rsidRDefault="00B12FCC" w:rsidP="00B12FCC">
      <w:pPr>
        <w:rPr>
          <w:rFonts w:ascii="Montserrat" w:hAnsi="Montserrat"/>
          <w:color w:val="61686A" w:themeColor="accent3"/>
          <w:sz w:val="22"/>
          <w:szCs w:val="22"/>
        </w:rPr>
      </w:pPr>
    </w:p>
    <w:p w14:paraId="2217A1D4"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This policy is not intended to cover unacceptable behaviour by pupils towards employees. School management should, however, recognise that this can arise and take steps within the school’s behaviour policies to limit its extent and impact.</w:t>
      </w:r>
    </w:p>
    <w:p w14:paraId="7FA7F3EA" w14:textId="77777777" w:rsidR="00B12FCC" w:rsidRPr="00B12FCC" w:rsidRDefault="00B12FCC" w:rsidP="00B12FCC">
      <w:pPr>
        <w:rPr>
          <w:rFonts w:ascii="Montserrat" w:hAnsi="Montserrat"/>
          <w:color w:val="61686A" w:themeColor="accent3"/>
          <w:sz w:val="22"/>
          <w:szCs w:val="22"/>
        </w:rPr>
      </w:pPr>
    </w:p>
    <w:p w14:paraId="69455729" w14:textId="77777777" w:rsid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Appropriate action will be taken against any member of staff who is found to have behaved unacceptably towards a member of the public. Complaints received by members of the public will be dealt with as potential disciplinary issues.</w:t>
      </w:r>
    </w:p>
    <w:p w14:paraId="25944EF9" w14:textId="77777777" w:rsidR="00A14144" w:rsidRDefault="00A14144" w:rsidP="00B12FCC">
      <w:pPr>
        <w:rPr>
          <w:rFonts w:ascii="Montserrat" w:hAnsi="Montserrat"/>
          <w:color w:val="61686A" w:themeColor="accent3"/>
          <w:sz w:val="22"/>
          <w:szCs w:val="22"/>
        </w:rPr>
      </w:pPr>
    </w:p>
    <w:p w14:paraId="242DA32D" w14:textId="77777777" w:rsidR="00B12FCC" w:rsidRPr="00B12FCC" w:rsidRDefault="00B12FCC" w:rsidP="00B12FCC">
      <w:pPr>
        <w:rPr>
          <w:rFonts w:ascii="Montserrat" w:hAnsi="Montserrat"/>
          <w:color w:val="61686A" w:themeColor="accent3"/>
          <w:sz w:val="22"/>
          <w:szCs w:val="22"/>
        </w:rPr>
      </w:pPr>
    </w:p>
    <w:p w14:paraId="05D9C2AD" w14:textId="551923AC" w:rsidR="00B12FCC" w:rsidRPr="00AF4C6D" w:rsidRDefault="00B12FCC" w:rsidP="0035011E">
      <w:pPr>
        <w:pStyle w:val="Heading1"/>
      </w:pPr>
      <w:bookmarkStart w:id="20" w:name="_Toc514315795"/>
      <w:bookmarkStart w:id="21" w:name="_Toc181731318"/>
      <w:r w:rsidRPr="00AF4C6D">
        <w:t>Mediation</w:t>
      </w:r>
      <w:bookmarkEnd w:id="20"/>
      <w:bookmarkEnd w:id="21"/>
      <w:r w:rsidRPr="00AF4C6D">
        <w:tab/>
      </w:r>
    </w:p>
    <w:p w14:paraId="0E0E2BB6" w14:textId="77777777" w:rsidR="00B12FCC" w:rsidRPr="00B12FCC" w:rsidRDefault="00B12FCC" w:rsidP="00B12FCC">
      <w:pPr>
        <w:rPr>
          <w:rFonts w:ascii="Montserrat" w:hAnsi="Montserrat"/>
          <w:color w:val="61686A" w:themeColor="accent3"/>
          <w:sz w:val="22"/>
          <w:szCs w:val="22"/>
        </w:rPr>
      </w:pPr>
    </w:p>
    <w:p w14:paraId="50AF95D2" w14:textId="05ECB935"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The HR team can provide workplace mediation to help restore and maintain the employment relationship between work colleagues</w:t>
      </w:r>
      <w:r w:rsidR="0035011E">
        <w:rPr>
          <w:rFonts w:ascii="Montserrat" w:hAnsi="Montserrat"/>
          <w:color w:val="61686A" w:themeColor="accent3"/>
          <w:sz w:val="22"/>
          <w:szCs w:val="22"/>
        </w:rPr>
        <w:t>, where appropriate</w:t>
      </w:r>
      <w:r w:rsidRPr="00B12FCC">
        <w:rPr>
          <w:rFonts w:ascii="Montserrat" w:hAnsi="Montserrat"/>
          <w:color w:val="61686A" w:themeColor="accent3"/>
          <w:sz w:val="22"/>
          <w:szCs w:val="22"/>
        </w:rPr>
        <w:t>. Mediation can complement the Trust’s formal arrangements for dealing with workplace issues such as harassment, discrimination, victimisation, and bullying.  It can offer early assistance before problems escalate and help staff consider the available options to resolve the situation.</w:t>
      </w:r>
    </w:p>
    <w:p w14:paraId="7B1375AC" w14:textId="77777777" w:rsidR="00B12FCC" w:rsidRPr="00B12FCC" w:rsidRDefault="00B12FCC" w:rsidP="00B12FCC">
      <w:pPr>
        <w:rPr>
          <w:rFonts w:ascii="Montserrat" w:hAnsi="Montserrat"/>
          <w:color w:val="61686A" w:themeColor="accent3"/>
          <w:sz w:val="22"/>
          <w:szCs w:val="22"/>
        </w:rPr>
      </w:pPr>
    </w:p>
    <w:p w14:paraId="34964644"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Mediation is a confidential and voluntary process in which a neutral person helps employees in dispute explore and understand their differences so that they can find their own solution.  Please contact the HR for information. </w:t>
      </w:r>
    </w:p>
    <w:p w14:paraId="04125F12" w14:textId="77777777" w:rsidR="00B12FCC" w:rsidRPr="00B12FCC" w:rsidRDefault="00B12FCC" w:rsidP="00B12FCC">
      <w:pPr>
        <w:rPr>
          <w:rFonts w:ascii="Montserrat" w:hAnsi="Montserrat"/>
          <w:color w:val="61686A" w:themeColor="accent3"/>
          <w:sz w:val="22"/>
          <w:szCs w:val="22"/>
        </w:rPr>
      </w:pPr>
    </w:p>
    <w:p w14:paraId="4FD5EA23" w14:textId="5A0750C4" w:rsidR="00B12FCC" w:rsidRPr="0035011E" w:rsidRDefault="00B12FCC" w:rsidP="0035011E">
      <w:pPr>
        <w:pStyle w:val="Heading1"/>
      </w:pPr>
      <w:bookmarkStart w:id="22" w:name="_Toc514315796"/>
      <w:bookmarkStart w:id="23" w:name="_Toc181731319"/>
      <w:r w:rsidRPr="0035011E">
        <w:t>Appeals Against Disciplinary Action for Unacceptable Behaviour</w:t>
      </w:r>
      <w:bookmarkEnd w:id="22"/>
      <w:bookmarkEnd w:id="23"/>
    </w:p>
    <w:p w14:paraId="5C842E2F" w14:textId="77777777" w:rsidR="00B12FCC" w:rsidRPr="00B12FCC" w:rsidRDefault="00B12FCC" w:rsidP="00B12FCC">
      <w:pPr>
        <w:rPr>
          <w:rFonts w:ascii="Montserrat" w:hAnsi="Montserrat"/>
          <w:color w:val="61686A" w:themeColor="accent3"/>
          <w:sz w:val="22"/>
          <w:szCs w:val="22"/>
        </w:rPr>
      </w:pPr>
    </w:p>
    <w:p w14:paraId="7A8D104F" w14:textId="1829D578" w:rsid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When a written warning or more serious disciplinary action is taken against an employee for unacceptable behaviour, he/she will be notified of the right of appeal. Appeals will be managed under the agreed appeals procedure. The outcome of an appeal conducted under the agreed appeals procedure is final within the Trust’s procedures.</w:t>
      </w:r>
    </w:p>
    <w:p w14:paraId="09EF85DF" w14:textId="77777777" w:rsidR="00540CE8" w:rsidRDefault="00540CE8" w:rsidP="00B12FCC">
      <w:pPr>
        <w:rPr>
          <w:rFonts w:ascii="Montserrat" w:hAnsi="Montserrat"/>
          <w:color w:val="61686A" w:themeColor="accent3"/>
          <w:sz w:val="22"/>
          <w:szCs w:val="22"/>
        </w:rPr>
      </w:pPr>
    </w:p>
    <w:p w14:paraId="7A8E4137" w14:textId="77777777" w:rsidR="00540CE8" w:rsidRDefault="00540CE8" w:rsidP="00B12FCC">
      <w:pPr>
        <w:rPr>
          <w:rFonts w:ascii="Montserrat" w:hAnsi="Montserrat"/>
          <w:color w:val="61686A" w:themeColor="accent3"/>
          <w:sz w:val="22"/>
          <w:szCs w:val="22"/>
        </w:rPr>
      </w:pPr>
    </w:p>
    <w:p w14:paraId="16C96EB8" w14:textId="77777777" w:rsidR="00540CE8" w:rsidRDefault="00540CE8" w:rsidP="00B12FCC">
      <w:pPr>
        <w:rPr>
          <w:rFonts w:ascii="Montserrat" w:hAnsi="Montserrat"/>
          <w:color w:val="61686A" w:themeColor="accent3"/>
          <w:sz w:val="22"/>
          <w:szCs w:val="22"/>
        </w:rPr>
      </w:pPr>
    </w:p>
    <w:p w14:paraId="6AD75077" w14:textId="77777777" w:rsidR="00540CE8" w:rsidRDefault="00540CE8" w:rsidP="00B12FCC">
      <w:pPr>
        <w:rPr>
          <w:rFonts w:ascii="Montserrat" w:hAnsi="Montserrat"/>
          <w:color w:val="61686A" w:themeColor="accent3"/>
          <w:sz w:val="22"/>
          <w:szCs w:val="22"/>
        </w:rPr>
      </w:pPr>
    </w:p>
    <w:p w14:paraId="4B5C703A" w14:textId="77777777" w:rsidR="00540CE8" w:rsidRDefault="00540CE8" w:rsidP="00B12FCC">
      <w:pPr>
        <w:rPr>
          <w:rFonts w:ascii="Montserrat" w:hAnsi="Montserrat"/>
          <w:color w:val="61686A" w:themeColor="accent3"/>
          <w:sz w:val="22"/>
          <w:szCs w:val="22"/>
        </w:rPr>
      </w:pPr>
    </w:p>
    <w:p w14:paraId="0E2AF1DD" w14:textId="77777777" w:rsidR="00540CE8" w:rsidRDefault="00540CE8" w:rsidP="00B12FCC">
      <w:pPr>
        <w:rPr>
          <w:rFonts w:ascii="Montserrat" w:hAnsi="Montserrat"/>
          <w:color w:val="61686A" w:themeColor="accent3"/>
          <w:sz w:val="22"/>
          <w:szCs w:val="22"/>
        </w:rPr>
      </w:pPr>
    </w:p>
    <w:p w14:paraId="414E6846" w14:textId="77777777" w:rsidR="00540CE8" w:rsidRDefault="00540CE8" w:rsidP="00B12FCC">
      <w:pPr>
        <w:rPr>
          <w:rFonts w:ascii="Montserrat" w:hAnsi="Montserrat"/>
          <w:color w:val="61686A" w:themeColor="accent3"/>
          <w:sz w:val="22"/>
          <w:szCs w:val="22"/>
        </w:rPr>
      </w:pPr>
    </w:p>
    <w:p w14:paraId="3516F42A" w14:textId="77777777" w:rsidR="00540CE8" w:rsidRDefault="00540CE8" w:rsidP="00B12FCC">
      <w:pPr>
        <w:rPr>
          <w:rFonts w:ascii="Montserrat" w:hAnsi="Montserrat"/>
          <w:color w:val="61686A" w:themeColor="accent3"/>
          <w:sz w:val="22"/>
          <w:szCs w:val="22"/>
        </w:rPr>
      </w:pPr>
    </w:p>
    <w:p w14:paraId="129BD5B4" w14:textId="796989D0" w:rsidR="00B12FCC" w:rsidRPr="0035011E" w:rsidRDefault="0035011E" w:rsidP="0035011E">
      <w:pPr>
        <w:pStyle w:val="Heading1"/>
      </w:pPr>
      <w:bookmarkStart w:id="24" w:name="_Toc514315797"/>
      <w:bookmarkStart w:id="25" w:name="_Toc181731320"/>
      <w:r>
        <w:t xml:space="preserve">Appendix 1. </w:t>
      </w:r>
      <w:r w:rsidR="00B12FCC" w:rsidRPr="0035011E">
        <w:t>Examples of Acceptable and Unacceptable Behaviour</w:t>
      </w:r>
      <w:bookmarkEnd w:id="24"/>
      <w:bookmarkEnd w:id="25"/>
    </w:p>
    <w:p w14:paraId="5C229849" w14:textId="77777777" w:rsidR="00B12FCC" w:rsidRPr="00B12FCC" w:rsidRDefault="00B12FCC" w:rsidP="0060349F">
      <w:pPr>
        <w:rPr>
          <w:rFonts w:ascii="Montserrat" w:hAnsi="Montserrat"/>
          <w:color w:val="61686A" w:themeColor="accent3"/>
          <w:sz w:val="22"/>
          <w:szCs w:val="22"/>
        </w:rPr>
      </w:pPr>
    </w:p>
    <w:tbl>
      <w:tblPr>
        <w:tblpPr w:leftFromText="180" w:rightFromText="180" w:vertAnchor="page" w:horzAnchor="margin" w:tblpY="2821"/>
        <w:tblW w:w="5311"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06"/>
        <w:gridCol w:w="5414"/>
      </w:tblGrid>
      <w:tr w:rsidR="00B12FCC" w:rsidRPr="00B12FCC" w14:paraId="027EEBF7" w14:textId="77777777" w:rsidTr="00B12FCC">
        <w:trPr>
          <w:trHeight w:val="331"/>
          <w:tblCellSpacing w:w="15" w:type="dxa"/>
        </w:trPr>
        <w:tc>
          <w:tcPr>
            <w:tcW w:w="2329" w:type="pct"/>
            <w:tcBorders>
              <w:top w:val="outset" w:sz="6" w:space="0" w:color="auto"/>
              <w:left w:val="outset" w:sz="6" w:space="0" w:color="auto"/>
              <w:bottom w:val="outset" w:sz="6" w:space="0" w:color="auto"/>
              <w:right w:val="outset" w:sz="6" w:space="0" w:color="auto"/>
            </w:tcBorders>
            <w:vAlign w:val="center"/>
          </w:tcPr>
          <w:p w14:paraId="25409104" w14:textId="77777777" w:rsidR="00B12FCC" w:rsidRPr="006724A5" w:rsidRDefault="00B12FCC" w:rsidP="00B12FCC">
            <w:pPr>
              <w:rPr>
                <w:rFonts w:ascii="Montserrat" w:hAnsi="Montserrat"/>
                <w:b/>
                <w:bCs/>
                <w:color w:val="61686A" w:themeColor="accent3"/>
                <w:sz w:val="22"/>
                <w:szCs w:val="22"/>
              </w:rPr>
            </w:pPr>
            <w:r w:rsidRPr="006724A5">
              <w:rPr>
                <w:rFonts w:ascii="Montserrat" w:hAnsi="Montserrat"/>
                <w:b/>
                <w:bCs/>
                <w:color w:val="61686A" w:themeColor="accent3"/>
                <w:sz w:val="22"/>
                <w:szCs w:val="22"/>
              </w:rPr>
              <w:t>Acceptable Behaviour</w:t>
            </w:r>
          </w:p>
        </w:tc>
        <w:tc>
          <w:tcPr>
            <w:tcW w:w="2627" w:type="pct"/>
            <w:tcBorders>
              <w:top w:val="outset" w:sz="6" w:space="0" w:color="auto"/>
              <w:left w:val="outset" w:sz="6" w:space="0" w:color="auto"/>
              <w:bottom w:val="outset" w:sz="6" w:space="0" w:color="auto"/>
              <w:right w:val="outset" w:sz="6" w:space="0" w:color="auto"/>
            </w:tcBorders>
            <w:vAlign w:val="center"/>
          </w:tcPr>
          <w:p w14:paraId="3907FCED" w14:textId="77777777" w:rsidR="00B12FCC" w:rsidRPr="006724A5" w:rsidRDefault="00B12FCC" w:rsidP="00B12FCC">
            <w:pPr>
              <w:rPr>
                <w:rFonts w:ascii="Montserrat" w:hAnsi="Montserrat"/>
                <w:b/>
                <w:bCs/>
                <w:color w:val="61686A" w:themeColor="accent3"/>
                <w:sz w:val="22"/>
                <w:szCs w:val="22"/>
              </w:rPr>
            </w:pPr>
            <w:r w:rsidRPr="006724A5">
              <w:rPr>
                <w:rFonts w:ascii="Montserrat" w:hAnsi="Montserrat"/>
                <w:b/>
                <w:bCs/>
                <w:color w:val="61686A" w:themeColor="accent3"/>
                <w:sz w:val="22"/>
                <w:szCs w:val="22"/>
              </w:rPr>
              <w:t>Unacceptable Behaviour</w:t>
            </w:r>
          </w:p>
        </w:tc>
      </w:tr>
      <w:tr w:rsidR="00B12FCC" w:rsidRPr="00B12FCC" w14:paraId="267A0AE6" w14:textId="77777777" w:rsidTr="00B12FCC">
        <w:trPr>
          <w:trHeight w:val="694"/>
          <w:tblCellSpacing w:w="15" w:type="dxa"/>
        </w:trPr>
        <w:tc>
          <w:tcPr>
            <w:tcW w:w="2329" w:type="pct"/>
            <w:tcBorders>
              <w:top w:val="outset" w:sz="6" w:space="0" w:color="auto"/>
              <w:left w:val="outset" w:sz="6" w:space="0" w:color="auto"/>
              <w:bottom w:val="outset" w:sz="6" w:space="0" w:color="auto"/>
              <w:right w:val="outset" w:sz="6" w:space="0" w:color="auto"/>
            </w:tcBorders>
          </w:tcPr>
          <w:p w14:paraId="5A2F0A5E" w14:textId="5B2E5B39" w:rsidR="00B12FCC" w:rsidRPr="00B12FCC" w:rsidRDefault="00A43F7A" w:rsidP="00B12FCC">
            <w:pPr>
              <w:rPr>
                <w:rFonts w:ascii="Montserrat" w:hAnsi="Montserrat"/>
                <w:color w:val="61686A" w:themeColor="accent3"/>
                <w:sz w:val="22"/>
                <w:szCs w:val="22"/>
              </w:rPr>
            </w:pPr>
            <w:r>
              <w:rPr>
                <w:rFonts w:ascii="Montserrat" w:hAnsi="Montserrat"/>
                <w:color w:val="61686A" w:themeColor="accent3"/>
                <w:sz w:val="22"/>
                <w:szCs w:val="22"/>
              </w:rPr>
              <w:t xml:space="preserve">Comforting someone </w:t>
            </w:r>
            <w:r w:rsidR="00CF6AA6">
              <w:rPr>
                <w:rFonts w:ascii="Montserrat" w:hAnsi="Montserrat"/>
                <w:color w:val="61686A" w:themeColor="accent3"/>
                <w:sz w:val="22"/>
                <w:szCs w:val="22"/>
              </w:rPr>
              <w:t xml:space="preserve">who appears to be upset by </w:t>
            </w:r>
            <w:r w:rsidR="00EF2156">
              <w:rPr>
                <w:rFonts w:ascii="Montserrat" w:hAnsi="Montserrat"/>
                <w:color w:val="61686A" w:themeColor="accent3"/>
                <w:sz w:val="22"/>
                <w:szCs w:val="22"/>
              </w:rPr>
              <w:t xml:space="preserve">using </w:t>
            </w:r>
            <w:r w:rsidR="00CF6AA6">
              <w:rPr>
                <w:rFonts w:ascii="Montserrat" w:hAnsi="Montserrat"/>
                <w:color w:val="61686A" w:themeColor="accent3"/>
                <w:sz w:val="22"/>
                <w:szCs w:val="22"/>
              </w:rPr>
              <w:t xml:space="preserve">a soft </w:t>
            </w:r>
            <w:r w:rsidR="00EF2156">
              <w:rPr>
                <w:rFonts w:ascii="Montserrat" w:hAnsi="Montserrat"/>
                <w:color w:val="61686A" w:themeColor="accent3"/>
                <w:sz w:val="22"/>
                <w:szCs w:val="22"/>
              </w:rPr>
              <w:t>tone of voice</w:t>
            </w:r>
            <w:r w:rsidR="00CF6AA6">
              <w:rPr>
                <w:rFonts w:ascii="Montserrat" w:hAnsi="Montserrat"/>
                <w:color w:val="61686A" w:themeColor="accent3"/>
                <w:sz w:val="22"/>
                <w:szCs w:val="22"/>
              </w:rPr>
              <w:t xml:space="preserve">, </w:t>
            </w:r>
            <w:r w:rsidR="00EF2156">
              <w:rPr>
                <w:rFonts w:ascii="Montserrat" w:hAnsi="Montserrat"/>
                <w:color w:val="61686A" w:themeColor="accent3"/>
                <w:sz w:val="22"/>
                <w:szCs w:val="22"/>
              </w:rPr>
              <w:t xml:space="preserve">offering additional support. </w:t>
            </w:r>
            <w:r w:rsidR="00FA5A5F">
              <w:rPr>
                <w:rFonts w:ascii="Montserrat" w:hAnsi="Montserrat"/>
                <w:color w:val="61686A" w:themeColor="accent3"/>
                <w:sz w:val="22"/>
                <w:szCs w:val="22"/>
              </w:rPr>
              <w:t xml:space="preserve"> </w:t>
            </w:r>
          </w:p>
        </w:tc>
        <w:tc>
          <w:tcPr>
            <w:tcW w:w="2627" w:type="pct"/>
            <w:tcBorders>
              <w:top w:val="outset" w:sz="6" w:space="0" w:color="auto"/>
              <w:left w:val="outset" w:sz="6" w:space="0" w:color="auto"/>
              <w:bottom w:val="outset" w:sz="6" w:space="0" w:color="auto"/>
              <w:right w:val="outset" w:sz="6" w:space="0" w:color="auto"/>
            </w:tcBorders>
            <w:vAlign w:val="center"/>
          </w:tcPr>
          <w:p w14:paraId="59AD955C" w14:textId="2F2148D6" w:rsidR="00B12FCC" w:rsidRPr="00B12FCC" w:rsidRDefault="00EF2156" w:rsidP="00B12FCC">
            <w:pPr>
              <w:rPr>
                <w:rFonts w:ascii="Montserrat" w:hAnsi="Montserrat"/>
                <w:color w:val="61686A" w:themeColor="accent3"/>
                <w:sz w:val="22"/>
                <w:szCs w:val="22"/>
              </w:rPr>
            </w:pPr>
            <w:r>
              <w:rPr>
                <w:rFonts w:ascii="Montserrat" w:hAnsi="Montserrat"/>
                <w:color w:val="61686A" w:themeColor="accent3"/>
                <w:sz w:val="22"/>
                <w:szCs w:val="22"/>
              </w:rPr>
              <w:t>Invading their personal space</w:t>
            </w:r>
            <w:r w:rsidR="0063569F">
              <w:rPr>
                <w:rFonts w:ascii="Montserrat" w:hAnsi="Montserrat"/>
                <w:color w:val="61686A" w:themeColor="accent3"/>
                <w:sz w:val="22"/>
                <w:szCs w:val="22"/>
              </w:rPr>
              <w:t xml:space="preserve">, </w:t>
            </w:r>
            <w:proofErr w:type="gramStart"/>
            <w:r w:rsidR="00506005">
              <w:rPr>
                <w:rFonts w:ascii="Montserrat" w:hAnsi="Montserrat"/>
                <w:color w:val="61686A" w:themeColor="accent3"/>
                <w:sz w:val="22"/>
                <w:szCs w:val="22"/>
              </w:rPr>
              <w:t>touching</w:t>
            </w:r>
            <w:proofErr w:type="gramEnd"/>
            <w:r w:rsidR="00506005">
              <w:rPr>
                <w:rFonts w:ascii="Montserrat" w:hAnsi="Montserrat"/>
                <w:color w:val="61686A" w:themeColor="accent3"/>
                <w:sz w:val="22"/>
                <w:szCs w:val="22"/>
              </w:rPr>
              <w:t xml:space="preserve"> or </w:t>
            </w:r>
            <w:r w:rsidR="0063569F">
              <w:rPr>
                <w:rFonts w:ascii="Montserrat" w:hAnsi="Montserrat"/>
                <w:color w:val="61686A" w:themeColor="accent3"/>
                <w:sz w:val="22"/>
                <w:szCs w:val="22"/>
              </w:rPr>
              <w:t>hugging them</w:t>
            </w:r>
            <w:r w:rsidR="00A91C58">
              <w:rPr>
                <w:rFonts w:ascii="Montserrat" w:hAnsi="Montserrat"/>
                <w:color w:val="61686A" w:themeColor="accent3"/>
                <w:sz w:val="22"/>
                <w:szCs w:val="22"/>
              </w:rPr>
              <w:t xml:space="preserve">. </w:t>
            </w:r>
          </w:p>
          <w:p w14:paraId="7347D9C3" w14:textId="77777777" w:rsidR="00B12FCC" w:rsidRPr="00B12FCC" w:rsidRDefault="00B12FCC" w:rsidP="00B12FCC">
            <w:pPr>
              <w:rPr>
                <w:rFonts w:ascii="Montserrat" w:hAnsi="Montserrat"/>
                <w:color w:val="61686A" w:themeColor="accent3"/>
                <w:sz w:val="22"/>
                <w:szCs w:val="22"/>
              </w:rPr>
            </w:pPr>
          </w:p>
        </w:tc>
      </w:tr>
      <w:tr w:rsidR="00B12FCC" w:rsidRPr="00B12FCC" w14:paraId="61692D62" w14:textId="77777777" w:rsidTr="00B12FCC">
        <w:trPr>
          <w:trHeight w:val="1024"/>
          <w:tblCellSpacing w:w="15" w:type="dxa"/>
        </w:trPr>
        <w:tc>
          <w:tcPr>
            <w:tcW w:w="2329" w:type="pct"/>
            <w:tcBorders>
              <w:top w:val="outset" w:sz="6" w:space="0" w:color="auto"/>
              <w:left w:val="outset" w:sz="6" w:space="0" w:color="auto"/>
              <w:bottom w:val="outset" w:sz="6" w:space="0" w:color="auto"/>
              <w:right w:val="outset" w:sz="6" w:space="0" w:color="auto"/>
            </w:tcBorders>
          </w:tcPr>
          <w:p w14:paraId="3300D32D"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Explaining the reason for a deadline or target and discussing it; trying to agree a reasonable basis for proceeding</w:t>
            </w:r>
          </w:p>
        </w:tc>
        <w:tc>
          <w:tcPr>
            <w:tcW w:w="2627" w:type="pct"/>
            <w:tcBorders>
              <w:top w:val="outset" w:sz="6" w:space="0" w:color="auto"/>
              <w:left w:val="outset" w:sz="6" w:space="0" w:color="auto"/>
              <w:bottom w:val="outset" w:sz="6" w:space="0" w:color="auto"/>
              <w:right w:val="outset" w:sz="6" w:space="0" w:color="auto"/>
            </w:tcBorders>
            <w:vAlign w:val="center"/>
          </w:tcPr>
          <w:p w14:paraId="41B232F9"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Continually setting unreasonable deadlines without discussing the difficulties of meeting them or setting unattainable targets</w:t>
            </w:r>
          </w:p>
          <w:p w14:paraId="6C5A5B30" w14:textId="77777777" w:rsidR="00B12FCC" w:rsidRPr="00B12FCC" w:rsidRDefault="00B12FCC" w:rsidP="00B12FCC">
            <w:pPr>
              <w:rPr>
                <w:rFonts w:ascii="Montserrat" w:hAnsi="Montserrat"/>
                <w:color w:val="61686A" w:themeColor="accent3"/>
                <w:sz w:val="22"/>
                <w:szCs w:val="22"/>
              </w:rPr>
            </w:pPr>
          </w:p>
        </w:tc>
      </w:tr>
      <w:tr w:rsidR="00B12FCC" w:rsidRPr="00B12FCC" w14:paraId="7BD7EE78" w14:textId="77777777" w:rsidTr="00B12FCC">
        <w:trPr>
          <w:trHeight w:val="694"/>
          <w:tblCellSpacing w:w="15" w:type="dxa"/>
        </w:trPr>
        <w:tc>
          <w:tcPr>
            <w:tcW w:w="2329" w:type="pct"/>
            <w:tcBorders>
              <w:top w:val="outset" w:sz="6" w:space="0" w:color="auto"/>
              <w:left w:val="outset" w:sz="6" w:space="0" w:color="auto"/>
              <w:bottom w:val="outset" w:sz="6" w:space="0" w:color="auto"/>
              <w:right w:val="outset" w:sz="6" w:space="0" w:color="auto"/>
            </w:tcBorders>
          </w:tcPr>
          <w:p w14:paraId="1AFEE6A4"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Discussing privately what went wrong and how to prevent it from happening again</w:t>
            </w:r>
          </w:p>
        </w:tc>
        <w:tc>
          <w:tcPr>
            <w:tcW w:w="2627" w:type="pct"/>
            <w:tcBorders>
              <w:top w:val="outset" w:sz="6" w:space="0" w:color="auto"/>
              <w:left w:val="outset" w:sz="6" w:space="0" w:color="auto"/>
              <w:bottom w:val="outset" w:sz="6" w:space="0" w:color="auto"/>
              <w:right w:val="outset" w:sz="6" w:space="0" w:color="auto"/>
            </w:tcBorders>
          </w:tcPr>
          <w:p w14:paraId="3FE2D37B"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Shouting or swearing at someone when something goes wrong or humiliating someone in front of others</w:t>
            </w:r>
          </w:p>
        </w:tc>
      </w:tr>
      <w:tr w:rsidR="00B12FCC" w:rsidRPr="00B12FCC" w14:paraId="79CB3660" w14:textId="77777777" w:rsidTr="00B12FCC">
        <w:trPr>
          <w:trHeight w:val="1040"/>
          <w:tblCellSpacing w:w="15" w:type="dxa"/>
        </w:trPr>
        <w:tc>
          <w:tcPr>
            <w:tcW w:w="2329" w:type="pct"/>
            <w:tcBorders>
              <w:top w:val="outset" w:sz="6" w:space="0" w:color="auto"/>
              <w:left w:val="outset" w:sz="6" w:space="0" w:color="auto"/>
              <w:bottom w:val="outset" w:sz="6" w:space="0" w:color="auto"/>
              <w:right w:val="outset" w:sz="6" w:space="0" w:color="auto"/>
            </w:tcBorders>
          </w:tcPr>
          <w:p w14:paraId="25E47B2A"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Assuming people can do the work required, unless there are legitimate reasons for doubting this, requiring greater monitoring </w:t>
            </w:r>
          </w:p>
        </w:tc>
        <w:tc>
          <w:tcPr>
            <w:tcW w:w="2627" w:type="pct"/>
            <w:tcBorders>
              <w:top w:val="outset" w:sz="6" w:space="0" w:color="auto"/>
              <w:left w:val="outset" w:sz="6" w:space="0" w:color="auto"/>
              <w:bottom w:val="outset" w:sz="6" w:space="0" w:color="auto"/>
              <w:right w:val="outset" w:sz="6" w:space="0" w:color="auto"/>
            </w:tcBorders>
          </w:tcPr>
          <w:p w14:paraId="4955C09E"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Excessively supervising / monitoring someone when the circumstances don't justify it. Eroding someone's job by removing responsibilities or autonomy</w:t>
            </w:r>
          </w:p>
        </w:tc>
      </w:tr>
      <w:tr w:rsidR="00B12FCC" w:rsidRPr="00B12FCC" w14:paraId="3404AA0A" w14:textId="77777777" w:rsidTr="00B12FCC">
        <w:trPr>
          <w:trHeight w:val="1024"/>
          <w:tblCellSpacing w:w="15" w:type="dxa"/>
        </w:trPr>
        <w:tc>
          <w:tcPr>
            <w:tcW w:w="2329" w:type="pct"/>
            <w:tcBorders>
              <w:top w:val="outset" w:sz="6" w:space="0" w:color="auto"/>
              <w:left w:val="outset" w:sz="6" w:space="0" w:color="auto"/>
              <w:bottom w:val="outset" w:sz="6" w:space="0" w:color="auto"/>
              <w:right w:val="outset" w:sz="6" w:space="0" w:color="auto"/>
            </w:tcBorders>
          </w:tcPr>
          <w:p w14:paraId="03F1FDEF"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Inviting comments and participation from all those you think may have an interest, even if you cannot act upon everything</w:t>
            </w:r>
          </w:p>
        </w:tc>
        <w:tc>
          <w:tcPr>
            <w:tcW w:w="2627" w:type="pct"/>
            <w:tcBorders>
              <w:top w:val="outset" w:sz="6" w:space="0" w:color="auto"/>
              <w:left w:val="outset" w:sz="6" w:space="0" w:color="auto"/>
              <w:bottom w:val="outset" w:sz="6" w:space="0" w:color="auto"/>
              <w:right w:val="outset" w:sz="6" w:space="0" w:color="auto"/>
            </w:tcBorders>
          </w:tcPr>
          <w:p w14:paraId="75A77371"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Cold-shouldering someone to exclude them from an activity, meeting or communications or withholding information or resources required to do the job</w:t>
            </w:r>
          </w:p>
        </w:tc>
      </w:tr>
      <w:tr w:rsidR="00B12FCC" w:rsidRPr="00B12FCC" w14:paraId="45B81F9E" w14:textId="77777777" w:rsidTr="00B12FCC">
        <w:trPr>
          <w:trHeight w:val="1371"/>
          <w:tblCellSpacing w:w="15" w:type="dxa"/>
        </w:trPr>
        <w:tc>
          <w:tcPr>
            <w:tcW w:w="2329" w:type="pct"/>
            <w:tcBorders>
              <w:top w:val="outset" w:sz="6" w:space="0" w:color="auto"/>
              <w:left w:val="outset" w:sz="6" w:space="0" w:color="auto"/>
              <w:bottom w:val="outset" w:sz="6" w:space="0" w:color="auto"/>
              <w:right w:val="outset" w:sz="6" w:space="0" w:color="auto"/>
            </w:tcBorders>
          </w:tcPr>
          <w:p w14:paraId="31FC225E"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Using email sensibly and communicating email requests reasonably</w:t>
            </w:r>
          </w:p>
        </w:tc>
        <w:tc>
          <w:tcPr>
            <w:tcW w:w="2627" w:type="pct"/>
            <w:tcBorders>
              <w:top w:val="outset" w:sz="6" w:space="0" w:color="auto"/>
              <w:left w:val="outset" w:sz="6" w:space="0" w:color="auto"/>
              <w:bottom w:val="outset" w:sz="6" w:space="0" w:color="auto"/>
              <w:right w:val="outset" w:sz="6" w:space="0" w:color="auto"/>
            </w:tcBorders>
            <w:vAlign w:val="center"/>
          </w:tcPr>
          <w:p w14:paraId="30BF36BB"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Unnecessarily bombarding someone with emails, copying e-mails about personal matters to unnecessary recipients or being brusque or offensive in emails</w:t>
            </w:r>
          </w:p>
          <w:p w14:paraId="32A381D2" w14:textId="77777777" w:rsidR="00B12FCC" w:rsidRPr="00B12FCC" w:rsidRDefault="00B12FCC" w:rsidP="00B12FCC">
            <w:pPr>
              <w:rPr>
                <w:rFonts w:ascii="Montserrat" w:hAnsi="Montserrat"/>
                <w:color w:val="61686A" w:themeColor="accent3"/>
                <w:sz w:val="22"/>
                <w:szCs w:val="22"/>
              </w:rPr>
            </w:pPr>
          </w:p>
        </w:tc>
      </w:tr>
      <w:tr w:rsidR="00B12FCC" w:rsidRPr="00B12FCC" w14:paraId="51161545" w14:textId="77777777" w:rsidTr="00B12FCC">
        <w:trPr>
          <w:trHeight w:val="677"/>
          <w:tblCellSpacing w:w="15" w:type="dxa"/>
        </w:trPr>
        <w:tc>
          <w:tcPr>
            <w:tcW w:w="2329" w:type="pct"/>
            <w:tcBorders>
              <w:top w:val="outset" w:sz="6" w:space="0" w:color="auto"/>
              <w:left w:val="outset" w:sz="6" w:space="0" w:color="auto"/>
              <w:bottom w:val="outset" w:sz="6" w:space="0" w:color="auto"/>
              <w:right w:val="outset" w:sz="6" w:space="0" w:color="auto"/>
            </w:tcBorders>
          </w:tcPr>
          <w:p w14:paraId="43A1D16E"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Discussing and publicising contributions with all those involved</w:t>
            </w:r>
          </w:p>
        </w:tc>
        <w:tc>
          <w:tcPr>
            <w:tcW w:w="2627" w:type="pct"/>
            <w:tcBorders>
              <w:top w:val="outset" w:sz="6" w:space="0" w:color="auto"/>
              <w:left w:val="outset" w:sz="6" w:space="0" w:color="auto"/>
              <w:bottom w:val="outset" w:sz="6" w:space="0" w:color="auto"/>
              <w:right w:val="outset" w:sz="6" w:space="0" w:color="auto"/>
            </w:tcBorders>
            <w:vAlign w:val="center"/>
          </w:tcPr>
          <w:p w14:paraId="31EC4B6B"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Not giving individuals appropriate credit for their contribution to e.g. papers, </w:t>
            </w:r>
            <w:proofErr w:type="gramStart"/>
            <w:r w:rsidRPr="00B12FCC">
              <w:rPr>
                <w:rFonts w:ascii="Montserrat" w:hAnsi="Montserrat"/>
                <w:color w:val="61686A" w:themeColor="accent3"/>
                <w:sz w:val="22"/>
                <w:szCs w:val="22"/>
              </w:rPr>
              <w:t>reports</w:t>
            </w:r>
            <w:proofErr w:type="gramEnd"/>
            <w:r w:rsidRPr="00B12FCC">
              <w:rPr>
                <w:rFonts w:ascii="Montserrat" w:hAnsi="Montserrat"/>
                <w:color w:val="61686A" w:themeColor="accent3"/>
                <w:sz w:val="22"/>
                <w:szCs w:val="22"/>
              </w:rPr>
              <w:t xml:space="preserve"> or other literature</w:t>
            </w:r>
          </w:p>
        </w:tc>
      </w:tr>
      <w:tr w:rsidR="00B12FCC" w:rsidRPr="00B12FCC" w14:paraId="106A6709" w14:textId="77777777" w:rsidTr="00B12FCC">
        <w:trPr>
          <w:trHeight w:val="1040"/>
          <w:tblCellSpacing w:w="15" w:type="dxa"/>
        </w:trPr>
        <w:tc>
          <w:tcPr>
            <w:tcW w:w="2329" w:type="pct"/>
            <w:tcBorders>
              <w:top w:val="outset" w:sz="6" w:space="0" w:color="auto"/>
              <w:left w:val="outset" w:sz="6" w:space="0" w:color="auto"/>
              <w:bottom w:val="outset" w:sz="6" w:space="0" w:color="auto"/>
              <w:right w:val="outset" w:sz="6" w:space="0" w:color="auto"/>
            </w:tcBorders>
          </w:tcPr>
          <w:p w14:paraId="573AEA42"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Praising people for their positive contributions or talking to them privately about any issues of concern</w:t>
            </w:r>
          </w:p>
        </w:tc>
        <w:tc>
          <w:tcPr>
            <w:tcW w:w="2627" w:type="pct"/>
            <w:tcBorders>
              <w:top w:val="outset" w:sz="6" w:space="0" w:color="auto"/>
              <w:left w:val="outset" w:sz="6" w:space="0" w:color="auto"/>
              <w:bottom w:val="outset" w:sz="6" w:space="0" w:color="auto"/>
              <w:right w:val="outset" w:sz="6" w:space="0" w:color="auto"/>
            </w:tcBorders>
            <w:vAlign w:val="center"/>
          </w:tcPr>
          <w:p w14:paraId="0A39B8ED" w14:textId="77777777"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Publicly casting aspersions on a person’s personal or professional standing, through jokes, </w:t>
            </w:r>
            <w:proofErr w:type="gramStart"/>
            <w:r w:rsidRPr="00B12FCC">
              <w:rPr>
                <w:rFonts w:ascii="Montserrat" w:hAnsi="Montserrat"/>
                <w:color w:val="61686A" w:themeColor="accent3"/>
                <w:sz w:val="22"/>
                <w:szCs w:val="22"/>
              </w:rPr>
              <w:t>innuendo</w:t>
            </w:r>
            <w:proofErr w:type="gramEnd"/>
            <w:r w:rsidRPr="00B12FCC">
              <w:rPr>
                <w:rFonts w:ascii="Montserrat" w:hAnsi="Montserrat"/>
                <w:color w:val="61686A" w:themeColor="accent3"/>
                <w:sz w:val="22"/>
                <w:szCs w:val="22"/>
              </w:rPr>
              <w:t xml:space="preserve"> or malicious gossip </w:t>
            </w:r>
          </w:p>
          <w:p w14:paraId="6378127E" w14:textId="77777777" w:rsidR="00B12FCC" w:rsidRPr="00B12FCC" w:rsidRDefault="00B12FCC" w:rsidP="00B12FCC">
            <w:pPr>
              <w:rPr>
                <w:rFonts w:ascii="Montserrat" w:hAnsi="Montserrat"/>
                <w:color w:val="61686A" w:themeColor="accent3"/>
                <w:sz w:val="22"/>
                <w:szCs w:val="22"/>
              </w:rPr>
            </w:pPr>
          </w:p>
        </w:tc>
      </w:tr>
      <w:tr w:rsidR="00B12FCC" w:rsidRPr="00B12FCC" w14:paraId="537B2977" w14:textId="77777777" w:rsidTr="00B12FCC">
        <w:trPr>
          <w:trHeight w:val="1849"/>
          <w:tblCellSpacing w:w="15" w:type="dxa"/>
        </w:trPr>
        <w:tc>
          <w:tcPr>
            <w:tcW w:w="2329" w:type="pct"/>
            <w:tcBorders>
              <w:top w:val="outset" w:sz="6" w:space="0" w:color="auto"/>
              <w:left w:val="outset" w:sz="6" w:space="0" w:color="auto"/>
              <w:bottom w:val="outset" w:sz="6" w:space="0" w:color="auto"/>
              <w:right w:val="outset" w:sz="6" w:space="0" w:color="auto"/>
            </w:tcBorders>
          </w:tcPr>
          <w:p w14:paraId="5CFF7007" w14:textId="5A7FD900"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 xml:space="preserve">Communicating with people privately, in a professional </w:t>
            </w:r>
            <w:proofErr w:type="gramStart"/>
            <w:r w:rsidRPr="00B12FCC">
              <w:rPr>
                <w:rFonts w:ascii="Montserrat" w:hAnsi="Montserrat"/>
                <w:color w:val="61686A" w:themeColor="accent3"/>
                <w:sz w:val="22"/>
                <w:szCs w:val="22"/>
              </w:rPr>
              <w:t>manner, as soon as</w:t>
            </w:r>
            <w:proofErr w:type="gramEnd"/>
            <w:r w:rsidRPr="00B12FCC">
              <w:rPr>
                <w:rFonts w:ascii="Montserrat" w:hAnsi="Montserrat"/>
                <w:color w:val="61686A" w:themeColor="accent3"/>
                <w:sz w:val="22"/>
                <w:szCs w:val="22"/>
              </w:rPr>
              <w:t xml:space="preserve"> a problem occurs. </w:t>
            </w:r>
          </w:p>
        </w:tc>
        <w:tc>
          <w:tcPr>
            <w:tcW w:w="2627" w:type="pct"/>
            <w:tcBorders>
              <w:top w:val="outset" w:sz="6" w:space="0" w:color="auto"/>
              <w:left w:val="outset" w:sz="6" w:space="0" w:color="auto"/>
              <w:bottom w:val="outset" w:sz="6" w:space="0" w:color="auto"/>
              <w:right w:val="outset" w:sz="6" w:space="0" w:color="auto"/>
            </w:tcBorders>
            <w:vAlign w:val="center"/>
          </w:tcPr>
          <w:p w14:paraId="4E799961" w14:textId="1EC528B6" w:rsidR="00B12FCC" w:rsidRPr="00B12FCC" w:rsidRDefault="00B12FCC" w:rsidP="00B12FCC">
            <w:pPr>
              <w:rPr>
                <w:rFonts w:ascii="Montserrat" w:hAnsi="Montserrat"/>
                <w:color w:val="61686A" w:themeColor="accent3"/>
                <w:sz w:val="22"/>
                <w:szCs w:val="22"/>
              </w:rPr>
            </w:pPr>
            <w:r w:rsidRPr="00B12FCC">
              <w:rPr>
                <w:rFonts w:ascii="Montserrat" w:hAnsi="Montserrat"/>
                <w:color w:val="61686A" w:themeColor="accent3"/>
                <w:sz w:val="22"/>
                <w:szCs w:val="22"/>
              </w:rPr>
              <w:t>Making physical</w:t>
            </w:r>
            <w:r w:rsidR="00A541DA">
              <w:rPr>
                <w:rFonts w:ascii="Montserrat" w:hAnsi="Montserrat"/>
                <w:color w:val="61686A" w:themeColor="accent3"/>
                <w:sz w:val="22"/>
                <w:szCs w:val="22"/>
              </w:rPr>
              <w:t xml:space="preserve">, </w:t>
            </w:r>
            <w:proofErr w:type="gramStart"/>
            <w:r w:rsidR="00A541DA">
              <w:rPr>
                <w:rFonts w:ascii="Montserrat" w:hAnsi="Montserrat"/>
                <w:color w:val="61686A" w:themeColor="accent3"/>
                <w:sz w:val="22"/>
                <w:szCs w:val="22"/>
              </w:rPr>
              <w:t>sexual</w:t>
            </w:r>
            <w:proofErr w:type="gramEnd"/>
            <w:r w:rsidRPr="00B12FCC">
              <w:rPr>
                <w:rFonts w:ascii="Montserrat" w:hAnsi="Montserrat"/>
                <w:color w:val="61686A" w:themeColor="accent3"/>
                <w:sz w:val="22"/>
                <w:szCs w:val="22"/>
              </w:rPr>
              <w:t xml:space="preserve"> or verbal threats, which may include the use of intimidating body language or swearing</w:t>
            </w:r>
            <w:r w:rsidR="0060349F">
              <w:rPr>
                <w:rFonts w:ascii="Montserrat" w:hAnsi="Montserrat"/>
                <w:color w:val="61686A" w:themeColor="accent3"/>
                <w:sz w:val="22"/>
                <w:szCs w:val="22"/>
              </w:rPr>
              <w:t xml:space="preserve">. </w:t>
            </w:r>
          </w:p>
          <w:p w14:paraId="29FDFA1A" w14:textId="77777777" w:rsidR="00B12FCC" w:rsidRPr="00B12FCC" w:rsidRDefault="00B12FCC" w:rsidP="00B12FCC">
            <w:pPr>
              <w:rPr>
                <w:rFonts w:ascii="Montserrat" w:hAnsi="Montserrat"/>
                <w:color w:val="61686A" w:themeColor="accent3"/>
                <w:sz w:val="22"/>
                <w:szCs w:val="22"/>
              </w:rPr>
            </w:pPr>
          </w:p>
          <w:p w14:paraId="0F708573" w14:textId="77777777" w:rsidR="00B12FCC" w:rsidRPr="00B12FCC" w:rsidRDefault="00B12FCC" w:rsidP="00B12FCC">
            <w:pPr>
              <w:rPr>
                <w:rFonts w:ascii="Montserrat" w:hAnsi="Montserrat"/>
                <w:color w:val="61686A" w:themeColor="accent3"/>
                <w:sz w:val="22"/>
                <w:szCs w:val="22"/>
              </w:rPr>
            </w:pPr>
          </w:p>
          <w:p w14:paraId="6ABC439F" w14:textId="77777777" w:rsidR="00B12FCC" w:rsidRPr="00B12FCC" w:rsidRDefault="00B12FCC" w:rsidP="00B12FCC">
            <w:pPr>
              <w:rPr>
                <w:rFonts w:ascii="Montserrat" w:hAnsi="Montserrat"/>
                <w:color w:val="61686A" w:themeColor="accent3"/>
                <w:sz w:val="22"/>
                <w:szCs w:val="22"/>
              </w:rPr>
            </w:pPr>
          </w:p>
        </w:tc>
      </w:tr>
    </w:tbl>
    <w:p w14:paraId="0AF77525" w14:textId="641B09CD" w:rsidR="00E52DA2" w:rsidRPr="00B12FCC" w:rsidRDefault="00E52DA2" w:rsidP="00E52DA2">
      <w:pPr>
        <w:rPr>
          <w:rFonts w:ascii="Montserrat" w:hAnsi="Montserrat"/>
          <w:color w:val="61686A" w:themeColor="accent3"/>
          <w:sz w:val="22"/>
          <w:szCs w:val="22"/>
        </w:rPr>
      </w:pPr>
    </w:p>
    <w:sectPr w:rsidR="00E52DA2" w:rsidRPr="00B12FCC">
      <w:headerReference w:type="even" r:id="rId12"/>
      <w:headerReference w:type="default" r:id="rId13"/>
      <w:footerReference w:type="even" r:id="rId14"/>
      <w:footerReference w:type="default" r:id="rId15"/>
      <w:headerReference w:type="first" r:id="rId16"/>
      <w:footerReference w:type="first" r:id="rId17"/>
      <w:pgSz w:w="11906" w:h="16838"/>
      <w:pgMar w:top="964" w:right="1134" w:bottom="567"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8E35" w14:textId="77777777" w:rsidR="00CE5F4E" w:rsidRDefault="00CE5F4E" w:rsidP="00566208">
      <w:r>
        <w:separator/>
      </w:r>
    </w:p>
  </w:endnote>
  <w:endnote w:type="continuationSeparator" w:id="0">
    <w:p w14:paraId="28767B08" w14:textId="77777777" w:rsidR="00CE5F4E" w:rsidRDefault="00CE5F4E" w:rsidP="00566208">
      <w:r>
        <w:continuationSeparator/>
      </w:r>
    </w:p>
  </w:endnote>
  <w:endnote w:type="continuationNotice" w:id="1">
    <w:p w14:paraId="07A502C7" w14:textId="77777777" w:rsidR="00CE5F4E" w:rsidRDefault="00CE5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0294" w14:textId="77777777" w:rsidR="002E5D13" w:rsidRDefault="002E5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9EA2" w14:textId="77777777" w:rsidR="00B13A0A" w:rsidRPr="005F03A4" w:rsidRDefault="00AE73DF" w:rsidP="005F03A4">
    <w:pPr>
      <w:pStyle w:val="Footer"/>
      <w:jc w:val="center"/>
      <w:rPr>
        <w:rFonts w:ascii="Montserrat" w:hAnsi="Montserrat"/>
        <w:color w:val="61686A" w:themeColor="accent3"/>
        <w:sz w:val="18"/>
        <w:szCs w:val="18"/>
      </w:rPr>
    </w:pPr>
    <w:r w:rsidRPr="005F03A4">
      <w:rPr>
        <w:rFonts w:ascii="Montserrat" w:hAnsi="Montserrat"/>
        <w:color w:val="61686A" w:themeColor="accent3"/>
        <w:sz w:val="18"/>
        <w:szCs w:val="18"/>
      </w:rPr>
      <w:fldChar w:fldCharType="begin"/>
    </w:r>
    <w:r w:rsidRPr="005F03A4">
      <w:rPr>
        <w:rFonts w:ascii="Montserrat" w:hAnsi="Montserrat"/>
        <w:color w:val="61686A" w:themeColor="accent3"/>
        <w:sz w:val="18"/>
        <w:szCs w:val="18"/>
      </w:rPr>
      <w:instrText xml:space="preserve"> PAGE   \* MERGEFORMAT </w:instrText>
    </w:r>
    <w:r w:rsidRPr="005F03A4">
      <w:rPr>
        <w:rFonts w:ascii="Montserrat" w:hAnsi="Montserrat"/>
        <w:color w:val="61686A" w:themeColor="accent3"/>
        <w:sz w:val="18"/>
        <w:szCs w:val="18"/>
      </w:rPr>
      <w:fldChar w:fldCharType="separate"/>
    </w:r>
    <w:r w:rsidRPr="005F03A4">
      <w:rPr>
        <w:rFonts w:ascii="Montserrat" w:hAnsi="Montserrat"/>
        <w:noProof/>
        <w:color w:val="61686A" w:themeColor="accent3"/>
        <w:sz w:val="18"/>
        <w:szCs w:val="18"/>
      </w:rPr>
      <w:t>2</w:t>
    </w:r>
    <w:r w:rsidRPr="005F03A4">
      <w:rPr>
        <w:rFonts w:ascii="Montserrat" w:hAnsi="Montserrat"/>
        <w:noProof/>
        <w:color w:val="61686A" w:themeColor="accent3"/>
        <w:sz w:val="18"/>
        <w:szCs w:val="18"/>
      </w:rPr>
      <w:fldChar w:fldCharType="end"/>
    </w:r>
  </w:p>
  <w:p w14:paraId="7024B2BF" w14:textId="77777777" w:rsidR="00B13A0A" w:rsidRPr="00953AF0" w:rsidRDefault="00B13A0A">
    <w:pPr>
      <w:pStyle w:val="Footer"/>
      <w:rPr>
        <w:rFonts w:ascii="Calibri" w:hAnsi="Calibri" w:cs="Arial"/>
        <w:sz w:val="20"/>
        <w:szCs w:val="20"/>
      </w:rPr>
    </w:pPr>
  </w:p>
  <w:p w14:paraId="4BC5BE65" w14:textId="77777777" w:rsidR="00B13A0A" w:rsidRDefault="00B13A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0A2F" w14:textId="77777777" w:rsidR="002E5D13" w:rsidRDefault="002E5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0C586" w14:textId="77777777" w:rsidR="00CE5F4E" w:rsidRDefault="00CE5F4E" w:rsidP="00566208">
      <w:r>
        <w:separator/>
      </w:r>
    </w:p>
  </w:footnote>
  <w:footnote w:type="continuationSeparator" w:id="0">
    <w:p w14:paraId="7ADFB882" w14:textId="77777777" w:rsidR="00CE5F4E" w:rsidRDefault="00CE5F4E" w:rsidP="00566208">
      <w:r>
        <w:continuationSeparator/>
      </w:r>
    </w:p>
  </w:footnote>
  <w:footnote w:type="continuationNotice" w:id="1">
    <w:p w14:paraId="365201C6" w14:textId="77777777" w:rsidR="00CE5F4E" w:rsidRDefault="00CE5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18CE" w14:textId="77777777" w:rsidR="002E5D13" w:rsidRDefault="002E5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A19C" w14:textId="366E4198" w:rsidR="00E52DA2" w:rsidRDefault="00E52DA2">
    <w:pPr>
      <w:pStyle w:val="Header"/>
    </w:pPr>
    <w:r>
      <w:tab/>
    </w:r>
    <w:r>
      <w:tab/>
    </w:r>
    <w:r>
      <w:rPr>
        <w:noProof/>
      </w:rPr>
      <w:drawing>
        <wp:inline distT="0" distB="0" distL="0" distR="0" wp14:anchorId="5CEAA60C" wp14:editId="30F10D13">
          <wp:extent cx="2644140" cy="800100"/>
          <wp:effectExtent l="0" t="0" r="3810" b="0"/>
          <wp:docPr id="1806744459" name="Picture 180674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140" cy="800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1281" w14:textId="77777777" w:rsidR="00B13A0A" w:rsidRDefault="00AE73DF">
    <w:pPr>
      <w:pStyle w:val="Header"/>
      <w:ind w:right="-567"/>
      <w:jc w:val="right"/>
    </w:pPr>
    <w:r>
      <w:rPr>
        <w:noProof/>
      </w:rPr>
      <w:drawing>
        <wp:inline distT="0" distB="0" distL="0" distR="0" wp14:anchorId="51F8E344" wp14:editId="5433776D">
          <wp:extent cx="2644140" cy="800100"/>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14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401"/>
    <w:multiLevelType w:val="hybridMultilevel"/>
    <w:tmpl w:val="CCD2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4E45"/>
    <w:multiLevelType w:val="hybridMultilevel"/>
    <w:tmpl w:val="FAA4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96AC0"/>
    <w:multiLevelType w:val="hybridMultilevel"/>
    <w:tmpl w:val="D6DC3F92"/>
    <w:lvl w:ilvl="0" w:tplc="73D07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A00A5"/>
    <w:multiLevelType w:val="hybridMultilevel"/>
    <w:tmpl w:val="BF06F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44607"/>
    <w:multiLevelType w:val="hybridMultilevel"/>
    <w:tmpl w:val="652A59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B07151"/>
    <w:multiLevelType w:val="hybridMultilevel"/>
    <w:tmpl w:val="14D23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CC1EA9"/>
    <w:multiLevelType w:val="hybridMultilevel"/>
    <w:tmpl w:val="61D0D364"/>
    <w:lvl w:ilvl="0" w:tplc="92E01410">
      <w:start w:val="3"/>
      <w:numFmt w:val="lowerRoman"/>
      <w:lvlText w:val="%1)"/>
      <w:lvlJc w:val="left"/>
      <w:pPr>
        <w:tabs>
          <w:tab w:val="num" w:pos="2860"/>
        </w:tabs>
        <w:ind w:left="2860" w:hanging="720"/>
      </w:pPr>
      <w:rPr>
        <w:rFonts w:hint="default"/>
      </w:rPr>
    </w:lvl>
    <w:lvl w:ilvl="1" w:tplc="08090019" w:tentative="1">
      <w:start w:val="1"/>
      <w:numFmt w:val="lowerLetter"/>
      <w:lvlText w:val="%2."/>
      <w:lvlJc w:val="left"/>
      <w:pPr>
        <w:ind w:left="2870" w:hanging="360"/>
      </w:pPr>
    </w:lvl>
    <w:lvl w:ilvl="2" w:tplc="0809001B" w:tentative="1">
      <w:start w:val="1"/>
      <w:numFmt w:val="lowerRoman"/>
      <w:lvlText w:val="%3."/>
      <w:lvlJc w:val="right"/>
      <w:pPr>
        <w:ind w:left="3590" w:hanging="180"/>
      </w:pPr>
    </w:lvl>
    <w:lvl w:ilvl="3" w:tplc="0809000F" w:tentative="1">
      <w:start w:val="1"/>
      <w:numFmt w:val="decimal"/>
      <w:lvlText w:val="%4."/>
      <w:lvlJc w:val="left"/>
      <w:pPr>
        <w:ind w:left="4310" w:hanging="360"/>
      </w:pPr>
    </w:lvl>
    <w:lvl w:ilvl="4" w:tplc="08090019" w:tentative="1">
      <w:start w:val="1"/>
      <w:numFmt w:val="lowerLetter"/>
      <w:lvlText w:val="%5."/>
      <w:lvlJc w:val="left"/>
      <w:pPr>
        <w:ind w:left="5030" w:hanging="360"/>
      </w:pPr>
    </w:lvl>
    <w:lvl w:ilvl="5" w:tplc="0809001B" w:tentative="1">
      <w:start w:val="1"/>
      <w:numFmt w:val="lowerRoman"/>
      <w:lvlText w:val="%6."/>
      <w:lvlJc w:val="right"/>
      <w:pPr>
        <w:ind w:left="5750" w:hanging="180"/>
      </w:pPr>
    </w:lvl>
    <w:lvl w:ilvl="6" w:tplc="0809000F" w:tentative="1">
      <w:start w:val="1"/>
      <w:numFmt w:val="decimal"/>
      <w:lvlText w:val="%7."/>
      <w:lvlJc w:val="left"/>
      <w:pPr>
        <w:ind w:left="6470" w:hanging="360"/>
      </w:pPr>
    </w:lvl>
    <w:lvl w:ilvl="7" w:tplc="08090019" w:tentative="1">
      <w:start w:val="1"/>
      <w:numFmt w:val="lowerLetter"/>
      <w:lvlText w:val="%8."/>
      <w:lvlJc w:val="left"/>
      <w:pPr>
        <w:ind w:left="7190" w:hanging="360"/>
      </w:pPr>
    </w:lvl>
    <w:lvl w:ilvl="8" w:tplc="0809001B" w:tentative="1">
      <w:start w:val="1"/>
      <w:numFmt w:val="lowerRoman"/>
      <w:lvlText w:val="%9."/>
      <w:lvlJc w:val="right"/>
      <w:pPr>
        <w:ind w:left="7910" w:hanging="180"/>
      </w:pPr>
    </w:lvl>
  </w:abstractNum>
  <w:abstractNum w:abstractNumId="7" w15:restartNumberingAfterBreak="0">
    <w:nsid w:val="1902081B"/>
    <w:multiLevelType w:val="hybridMultilevel"/>
    <w:tmpl w:val="4758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8323D"/>
    <w:multiLevelType w:val="hybridMultilevel"/>
    <w:tmpl w:val="29FAE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3439F1"/>
    <w:multiLevelType w:val="hybridMultilevel"/>
    <w:tmpl w:val="2B1A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F4FD4"/>
    <w:multiLevelType w:val="hybridMultilevel"/>
    <w:tmpl w:val="7B7249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A33E65"/>
    <w:multiLevelType w:val="hybridMultilevel"/>
    <w:tmpl w:val="D55CBD2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9D22FB"/>
    <w:multiLevelType w:val="hybridMultilevel"/>
    <w:tmpl w:val="FFA8855E"/>
    <w:lvl w:ilvl="0" w:tplc="B390269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B83ABD"/>
    <w:multiLevelType w:val="hybridMultilevel"/>
    <w:tmpl w:val="6AC8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B2332"/>
    <w:multiLevelType w:val="hybridMultilevel"/>
    <w:tmpl w:val="2BC0A8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757061"/>
    <w:multiLevelType w:val="hybridMultilevel"/>
    <w:tmpl w:val="28188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6B3FF2"/>
    <w:multiLevelType w:val="hybridMultilevel"/>
    <w:tmpl w:val="2C22A1BC"/>
    <w:lvl w:ilvl="0" w:tplc="DC928E9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F918C2"/>
    <w:multiLevelType w:val="hybridMultilevel"/>
    <w:tmpl w:val="23C6C252"/>
    <w:lvl w:ilvl="0" w:tplc="4C629F9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7207A"/>
    <w:multiLevelType w:val="hybridMultilevel"/>
    <w:tmpl w:val="299E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BE76D7"/>
    <w:multiLevelType w:val="hybridMultilevel"/>
    <w:tmpl w:val="D91EF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626B0C"/>
    <w:multiLevelType w:val="hybridMultilevel"/>
    <w:tmpl w:val="15CCB3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4F77F2"/>
    <w:multiLevelType w:val="hybridMultilevel"/>
    <w:tmpl w:val="85EC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210DD"/>
    <w:multiLevelType w:val="hybridMultilevel"/>
    <w:tmpl w:val="2F22A47C"/>
    <w:lvl w:ilvl="0" w:tplc="08090017">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A543DA8"/>
    <w:multiLevelType w:val="hybridMultilevel"/>
    <w:tmpl w:val="4D6A2C8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182378E"/>
    <w:multiLevelType w:val="multilevel"/>
    <w:tmpl w:val="C6B0C244"/>
    <w:lvl w:ilvl="0">
      <w:start w:val="1"/>
      <w:numFmt w:val="decimal"/>
      <w:lvlText w:val="%1."/>
      <w:lvlJc w:val="left"/>
      <w:pPr>
        <w:ind w:left="1080" w:hanging="720"/>
      </w:pPr>
      <w:rPr>
        <w:rFonts w:hint="default"/>
        <w:b/>
        <w:i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573605E8"/>
    <w:multiLevelType w:val="hybridMultilevel"/>
    <w:tmpl w:val="9CE0B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DC67F8"/>
    <w:multiLevelType w:val="hybridMultilevel"/>
    <w:tmpl w:val="B8EA878E"/>
    <w:lvl w:ilvl="0" w:tplc="25207E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E32C2D"/>
    <w:multiLevelType w:val="hybridMultilevel"/>
    <w:tmpl w:val="6ACE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650FD"/>
    <w:multiLevelType w:val="multilevel"/>
    <w:tmpl w:val="C6B0C244"/>
    <w:lvl w:ilvl="0">
      <w:start w:val="1"/>
      <w:numFmt w:val="decimal"/>
      <w:lvlText w:val="%1."/>
      <w:lvlJc w:val="left"/>
      <w:pPr>
        <w:ind w:left="1080" w:hanging="720"/>
      </w:pPr>
      <w:rPr>
        <w:rFonts w:hint="default"/>
        <w:b/>
        <w:i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DF420F3"/>
    <w:multiLevelType w:val="hybridMultilevel"/>
    <w:tmpl w:val="88B06C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7590065"/>
    <w:multiLevelType w:val="hybridMultilevel"/>
    <w:tmpl w:val="EC54D680"/>
    <w:lvl w:ilvl="0" w:tplc="8B5A7980">
      <w:start w:val="2"/>
      <w:numFmt w:val="decimal"/>
      <w:lvlText w:val="%1."/>
      <w:lvlJc w:val="left"/>
      <w:pPr>
        <w:tabs>
          <w:tab w:val="num" w:pos="1080"/>
        </w:tabs>
        <w:ind w:left="1080" w:hanging="720"/>
      </w:pPr>
      <w:rPr>
        <w:rFonts w:hint="default"/>
        <w:b/>
        <w:bCs/>
      </w:rPr>
    </w:lvl>
    <w:lvl w:ilvl="1" w:tplc="A8728D14">
      <w:numFmt w:val="none"/>
      <w:lvlText w:val=""/>
      <w:lvlJc w:val="left"/>
      <w:pPr>
        <w:tabs>
          <w:tab w:val="num" w:pos="360"/>
        </w:tabs>
      </w:pPr>
    </w:lvl>
    <w:lvl w:ilvl="2" w:tplc="AADE7CAA">
      <w:numFmt w:val="none"/>
      <w:lvlText w:val=""/>
      <w:lvlJc w:val="left"/>
      <w:pPr>
        <w:tabs>
          <w:tab w:val="num" w:pos="360"/>
        </w:tabs>
      </w:pPr>
    </w:lvl>
    <w:lvl w:ilvl="3" w:tplc="2A8206F8">
      <w:numFmt w:val="none"/>
      <w:lvlText w:val=""/>
      <w:lvlJc w:val="left"/>
      <w:pPr>
        <w:tabs>
          <w:tab w:val="num" w:pos="360"/>
        </w:tabs>
      </w:pPr>
    </w:lvl>
    <w:lvl w:ilvl="4" w:tplc="DCC6165E">
      <w:numFmt w:val="none"/>
      <w:lvlText w:val=""/>
      <w:lvlJc w:val="left"/>
      <w:pPr>
        <w:tabs>
          <w:tab w:val="num" w:pos="360"/>
        </w:tabs>
      </w:pPr>
    </w:lvl>
    <w:lvl w:ilvl="5" w:tplc="879867A4">
      <w:numFmt w:val="none"/>
      <w:lvlText w:val=""/>
      <w:lvlJc w:val="left"/>
      <w:pPr>
        <w:tabs>
          <w:tab w:val="num" w:pos="360"/>
        </w:tabs>
      </w:pPr>
    </w:lvl>
    <w:lvl w:ilvl="6" w:tplc="5774869C">
      <w:numFmt w:val="none"/>
      <w:lvlText w:val=""/>
      <w:lvlJc w:val="left"/>
      <w:pPr>
        <w:tabs>
          <w:tab w:val="num" w:pos="360"/>
        </w:tabs>
      </w:pPr>
    </w:lvl>
    <w:lvl w:ilvl="7" w:tplc="71707632">
      <w:numFmt w:val="none"/>
      <w:lvlText w:val=""/>
      <w:lvlJc w:val="left"/>
      <w:pPr>
        <w:tabs>
          <w:tab w:val="num" w:pos="360"/>
        </w:tabs>
      </w:pPr>
    </w:lvl>
    <w:lvl w:ilvl="8" w:tplc="C84458FA">
      <w:numFmt w:val="none"/>
      <w:lvlText w:val=""/>
      <w:lvlJc w:val="left"/>
      <w:pPr>
        <w:tabs>
          <w:tab w:val="num" w:pos="360"/>
        </w:tabs>
      </w:pPr>
    </w:lvl>
  </w:abstractNum>
  <w:abstractNum w:abstractNumId="31" w15:restartNumberingAfterBreak="0">
    <w:nsid w:val="67CB3105"/>
    <w:multiLevelType w:val="hybridMultilevel"/>
    <w:tmpl w:val="77AEC5E6"/>
    <w:lvl w:ilvl="0" w:tplc="0B9CC1E8">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C3EB0"/>
    <w:multiLevelType w:val="hybridMultilevel"/>
    <w:tmpl w:val="5218E5A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BAF5DAE"/>
    <w:multiLevelType w:val="multilevel"/>
    <w:tmpl w:val="62A606F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DB6E46"/>
    <w:multiLevelType w:val="hybridMultilevel"/>
    <w:tmpl w:val="9AC86E0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E6E3D6C"/>
    <w:multiLevelType w:val="hybridMultilevel"/>
    <w:tmpl w:val="0FA6DA4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20E4DAF"/>
    <w:multiLevelType w:val="hybridMultilevel"/>
    <w:tmpl w:val="D582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F96E17"/>
    <w:multiLevelType w:val="hybridMultilevel"/>
    <w:tmpl w:val="7D4C73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6FA1BF8"/>
    <w:multiLevelType w:val="hybridMultilevel"/>
    <w:tmpl w:val="65BC41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972685"/>
    <w:multiLevelType w:val="hybridMultilevel"/>
    <w:tmpl w:val="4DBC72EC"/>
    <w:lvl w:ilvl="0" w:tplc="08090001">
      <w:start w:val="1"/>
      <w:numFmt w:val="bullet"/>
      <w:lvlText w:val=""/>
      <w:lvlJc w:val="left"/>
      <w:pPr>
        <w:tabs>
          <w:tab w:val="num" w:pos="1430"/>
        </w:tabs>
        <w:ind w:left="1430" w:hanging="72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33939835">
    <w:abstractNumId w:val="17"/>
  </w:num>
  <w:num w:numId="2" w16cid:durableId="1152718734">
    <w:abstractNumId w:val="31"/>
  </w:num>
  <w:num w:numId="3" w16cid:durableId="1303996256">
    <w:abstractNumId w:val="14"/>
  </w:num>
  <w:num w:numId="4" w16cid:durableId="442457361">
    <w:abstractNumId w:val="34"/>
  </w:num>
  <w:num w:numId="5" w16cid:durableId="595551533">
    <w:abstractNumId w:val="27"/>
  </w:num>
  <w:num w:numId="6" w16cid:durableId="1094663643">
    <w:abstractNumId w:val="13"/>
  </w:num>
  <w:num w:numId="7" w16cid:durableId="826825220">
    <w:abstractNumId w:val="11"/>
  </w:num>
  <w:num w:numId="8" w16cid:durableId="1309287199">
    <w:abstractNumId w:val="7"/>
  </w:num>
  <w:num w:numId="9" w16cid:durableId="1478182320">
    <w:abstractNumId w:val="21"/>
  </w:num>
  <w:num w:numId="10" w16cid:durableId="85152430">
    <w:abstractNumId w:val="38"/>
  </w:num>
  <w:num w:numId="11" w16cid:durableId="922034368">
    <w:abstractNumId w:val="39"/>
  </w:num>
  <w:num w:numId="12" w16cid:durableId="622929938">
    <w:abstractNumId w:val="37"/>
  </w:num>
  <w:num w:numId="13" w16cid:durableId="1735425467">
    <w:abstractNumId w:val="4"/>
  </w:num>
  <w:num w:numId="14" w16cid:durableId="1246066063">
    <w:abstractNumId w:val="29"/>
  </w:num>
  <w:num w:numId="15" w16cid:durableId="1071007542">
    <w:abstractNumId w:val="10"/>
  </w:num>
  <w:num w:numId="16" w16cid:durableId="332612610">
    <w:abstractNumId w:val="30"/>
  </w:num>
  <w:num w:numId="17" w16cid:durableId="983395053">
    <w:abstractNumId w:val="33"/>
  </w:num>
  <w:num w:numId="18" w16cid:durableId="1530101409">
    <w:abstractNumId w:val="6"/>
  </w:num>
  <w:num w:numId="19" w16cid:durableId="1029768446">
    <w:abstractNumId w:val="5"/>
  </w:num>
  <w:num w:numId="20" w16cid:durableId="660699094">
    <w:abstractNumId w:val="8"/>
  </w:num>
  <w:num w:numId="21" w16cid:durableId="823814558">
    <w:abstractNumId w:val="12"/>
  </w:num>
  <w:num w:numId="22" w16cid:durableId="1228224502">
    <w:abstractNumId w:val="9"/>
  </w:num>
  <w:num w:numId="23" w16cid:durableId="1719476893">
    <w:abstractNumId w:val="1"/>
  </w:num>
  <w:num w:numId="24" w16cid:durableId="1402481383">
    <w:abstractNumId w:val="15"/>
  </w:num>
  <w:num w:numId="25" w16cid:durableId="818032731">
    <w:abstractNumId w:val="25"/>
  </w:num>
  <w:num w:numId="26" w16cid:durableId="1815952312">
    <w:abstractNumId w:val="19"/>
  </w:num>
  <w:num w:numId="27" w16cid:durableId="699861432">
    <w:abstractNumId w:val="28"/>
  </w:num>
  <w:num w:numId="28" w16cid:durableId="373427478">
    <w:abstractNumId w:val="20"/>
  </w:num>
  <w:num w:numId="29" w16cid:durableId="617688398">
    <w:abstractNumId w:val="24"/>
  </w:num>
  <w:num w:numId="30" w16cid:durableId="2068718884">
    <w:abstractNumId w:val="3"/>
  </w:num>
  <w:num w:numId="31" w16cid:durableId="1479418050">
    <w:abstractNumId w:val="16"/>
  </w:num>
  <w:num w:numId="32" w16cid:durableId="388966295">
    <w:abstractNumId w:val="26"/>
  </w:num>
  <w:num w:numId="33" w16cid:durableId="1587155920">
    <w:abstractNumId w:val="18"/>
  </w:num>
  <w:num w:numId="34" w16cid:durableId="1750081122">
    <w:abstractNumId w:val="2"/>
  </w:num>
  <w:num w:numId="35" w16cid:durableId="44843235">
    <w:abstractNumId w:val="22"/>
  </w:num>
  <w:num w:numId="36" w16cid:durableId="1218011337">
    <w:abstractNumId w:val="23"/>
  </w:num>
  <w:num w:numId="37" w16cid:durableId="766998248">
    <w:abstractNumId w:val="36"/>
  </w:num>
  <w:num w:numId="38" w16cid:durableId="1957516369">
    <w:abstractNumId w:val="35"/>
  </w:num>
  <w:num w:numId="39" w16cid:durableId="74982938">
    <w:abstractNumId w:val="32"/>
  </w:num>
  <w:num w:numId="40" w16cid:durableId="113301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D9"/>
    <w:rsid w:val="00024074"/>
    <w:rsid w:val="00053E3C"/>
    <w:rsid w:val="00060575"/>
    <w:rsid w:val="0006466A"/>
    <w:rsid w:val="00073340"/>
    <w:rsid w:val="00075C86"/>
    <w:rsid w:val="0009668B"/>
    <w:rsid w:val="000B7E31"/>
    <w:rsid w:val="000C7D29"/>
    <w:rsid w:val="000D0190"/>
    <w:rsid w:val="000F0F68"/>
    <w:rsid w:val="00114142"/>
    <w:rsid w:val="0013417D"/>
    <w:rsid w:val="00141283"/>
    <w:rsid w:val="00142907"/>
    <w:rsid w:val="001667E9"/>
    <w:rsid w:val="001C41E7"/>
    <w:rsid w:val="00215ADD"/>
    <w:rsid w:val="002A267E"/>
    <w:rsid w:val="002C172E"/>
    <w:rsid w:val="002E1728"/>
    <w:rsid w:val="002E5D13"/>
    <w:rsid w:val="0035011E"/>
    <w:rsid w:val="0039175C"/>
    <w:rsid w:val="003D5C39"/>
    <w:rsid w:val="003D7A44"/>
    <w:rsid w:val="003F3A86"/>
    <w:rsid w:val="0041197F"/>
    <w:rsid w:val="00414855"/>
    <w:rsid w:val="004223D7"/>
    <w:rsid w:val="004335CE"/>
    <w:rsid w:val="00442B58"/>
    <w:rsid w:val="004439D4"/>
    <w:rsid w:val="004479DF"/>
    <w:rsid w:val="00466D94"/>
    <w:rsid w:val="0047147A"/>
    <w:rsid w:val="0047298D"/>
    <w:rsid w:val="00481795"/>
    <w:rsid w:val="004939A2"/>
    <w:rsid w:val="004D60D7"/>
    <w:rsid w:val="00506005"/>
    <w:rsid w:val="00526E7A"/>
    <w:rsid w:val="00534925"/>
    <w:rsid w:val="00540CE8"/>
    <w:rsid w:val="00566208"/>
    <w:rsid w:val="00585BEF"/>
    <w:rsid w:val="005A74F8"/>
    <w:rsid w:val="005B207A"/>
    <w:rsid w:val="005C0FD9"/>
    <w:rsid w:val="005D575B"/>
    <w:rsid w:val="005E6739"/>
    <w:rsid w:val="005F03A4"/>
    <w:rsid w:val="00600953"/>
    <w:rsid w:val="0060349F"/>
    <w:rsid w:val="00632D84"/>
    <w:rsid w:val="0063569F"/>
    <w:rsid w:val="006417C5"/>
    <w:rsid w:val="00667216"/>
    <w:rsid w:val="006721F5"/>
    <w:rsid w:val="006724A5"/>
    <w:rsid w:val="00696015"/>
    <w:rsid w:val="006F2547"/>
    <w:rsid w:val="006F6A70"/>
    <w:rsid w:val="006F7E7F"/>
    <w:rsid w:val="00702681"/>
    <w:rsid w:val="007246FF"/>
    <w:rsid w:val="007265D6"/>
    <w:rsid w:val="00727922"/>
    <w:rsid w:val="0074129E"/>
    <w:rsid w:val="00762E6F"/>
    <w:rsid w:val="007860B1"/>
    <w:rsid w:val="0079113C"/>
    <w:rsid w:val="007A726B"/>
    <w:rsid w:val="007F48B2"/>
    <w:rsid w:val="007F4A51"/>
    <w:rsid w:val="00802E5F"/>
    <w:rsid w:val="00834104"/>
    <w:rsid w:val="008555EA"/>
    <w:rsid w:val="00887A1E"/>
    <w:rsid w:val="008907F5"/>
    <w:rsid w:val="008A6055"/>
    <w:rsid w:val="008B3C8B"/>
    <w:rsid w:val="008C0440"/>
    <w:rsid w:val="008D614E"/>
    <w:rsid w:val="008E42FD"/>
    <w:rsid w:val="008F222F"/>
    <w:rsid w:val="00901B4C"/>
    <w:rsid w:val="009140E4"/>
    <w:rsid w:val="009441B3"/>
    <w:rsid w:val="009455D1"/>
    <w:rsid w:val="00960B88"/>
    <w:rsid w:val="0097702E"/>
    <w:rsid w:val="00984936"/>
    <w:rsid w:val="00996377"/>
    <w:rsid w:val="009A0DA6"/>
    <w:rsid w:val="009E62F2"/>
    <w:rsid w:val="009F5DC0"/>
    <w:rsid w:val="00A14144"/>
    <w:rsid w:val="00A43F7A"/>
    <w:rsid w:val="00A44EDD"/>
    <w:rsid w:val="00A541DA"/>
    <w:rsid w:val="00A71059"/>
    <w:rsid w:val="00A91C58"/>
    <w:rsid w:val="00A951A8"/>
    <w:rsid w:val="00A973DB"/>
    <w:rsid w:val="00AB1E72"/>
    <w:rsid w:val="00AD4754"/>
    <w:rsid w:val="00AD6991"/>
    <w:rsid w:val="00AE73DF"/>
    <w:rsid w:val="00AF4C6D"/>
    <w:rsid w:val="00B12FCC"/>
    <w:rsid w:val="00B13A0A"/>
    <w:rsid w:val="00B710FD"/>
    <w:rsid w:val="00B8714A"/>
    <w:rsid w:val="00B971AD"/>
    <w:rsid w:val="00BE31B7"/>
    <w:rsid w:val="00BE35A9"/>
    <w:rsid w:val="00BF1A76"/>
    <w:rsid w:val="00C37DF8"/>
    <w:rsid w:val="00C611E8"/>
    <w:rsid w:val="00C7515C"/>
    <w:rsid w:val="00CB2B6E"/>
    <w:rsid w:val="00CD72CD"/>
    <w:rsid w:val="00CE5F4E"/>
    <w:rsid w:val="00CF6AA6"/>
    <w:rsid w:val="00D15E6E"/>
    <w:rsid w:val="00D55BE4"/>
    <w:rsid w:val="00D66C53"/>
    <w:rsid w:val="00DA5B94"/>
    <w:rsid w:val="00DB1EB8"/>
    <w:rsid w:val="00DB4468"/>
    <w:rsid w:val="00DC6D18"/>
    <w:rsid w:val="00DD4EE6"/>
    <w:rsid w:val="00DD7E97"/>
    <w:rsid w:val="00DF3C6A"/>
    <w:rsid w:val="00E00524"/>
    <w:rsid w:val="00E05009"/>
    <w:rsid w:val="00E13212"/>
    <w:rsid w:val="00E17DA6"/>
    <w:rsid w:val="00E34D72"/>
    <w:rsid w:val="00E4353D"/>
    <w:rsid w:val="00E463EA"/>
    <w:rsid w:val="00E516D0"/>
    <w:rsid w:val="00E52DA2"/>
    <w:rsid w:val="00E7236D"/>
    <w:rsid w:val="00ED2931"/>
    <w:rsid w:val="00ED2F3D"/>
    <w:rsid w:val="00ED3DFB"/>
    <w:rsid w:val="00EF17D7"/>
    <w:rsid w:val="00EF2156"/>
    <w:rsid w:val="00EF5AEB"/>
    <w:rsid w:val="00F074D4"/>
    <w:rsid w:val="00F26242"/>
    <w:rsid w:val="00F35A1D"/>
    <w:rsid w:val="00F50B84"/>
    <w:rsid w:val="00F60DCA"/>
    <w:rsid w:val="00F65953"/>
    <w:rsid w:val="00F76993"/>
    <w:rsid w:val="00F947EB"/>
    <w:rsid w:val="00FA5A5F"/>
    <w:rsid w:val="00FD1368"/>
    <w:rsid w:val="5E554CA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1A2FC"/>
  <w15:chartTrackingRefBased/>
  <w15:docId w15:val="{FF763F88-61BA-4BC3-8474-661D3712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0FD9"/>
    <w:rPr>
      <w:rFonts w:ascii="Arial" w:hAnsi="Arial"/>
      <w:sz w:val="24"/>
      <w:szCs w:val="24"/>
    </w:rPr>
  </w:style>
  <w:style w:type="paragraph" w:styleId="Heading1">
    <w:name w:val="heading 1"/>
    <w:aliases w:val="ALT Heading"/>
    <w:basedOn w:val="Normal"/>
    <w:next w:val="Normal"/>
    <w:link w:val="Heading1Char"/>
    <w:autoRedefine/>
    <w:qFormat/>
    <w:rsid w:val="008B3C8B"/>
    <w:pPr>
      <w:keepNext/>
      <w:outlineLvl w:val="0"/>
    </w:pPr>
    <w:rPr>
      <w:rFonts w:ascii="Montserrat" w:eastAsiaTheme="majorEastAsia" w:hAnsi="Montserrat" w:cs="Arial"/>
      <w:b/>
      <w:bCs/>
      <w:color w:val="0095A8" w:themeColor="accent1"/>
      <w:sz w:val="28"/>
    </w:rPr>
  </w:style>
  <w:style w:type="paragraph" w:styleId="Heading2">
    <w:name w:val="heading 2"/>
    <w:aliases w:val="ALT Heading 2"/>
    <w:basedOn w:val="Normal"/>
    <w:next w:val="Normal"/>
    <w:link w:val="Heading2Char"/>
    <w:rsid w:val="00ED3DFB"/>
    <w:pPr>
      <w:keepNext/>
      <w:outlineLvl w:val="1"/>
    </w:pPr>
    <w:rPr>
      <w:rFonts w:eastAsia="Calibri" w:cs="Arial"/>
      <w:b/>
      <w:bCs/>
      <w:i/>
      <w:iCs/>
    </w:rPr>
  </w:style>
  <w:style w:type="paragraph" w:styleId="Heading3">
    <w:name w:val="heading 3"/>
    <w:basedOn w:val="Normal"/>
    <w:next w:val="Normal"/>
    <w:link w:val="Heading3Char"/>
    <w:rsid w:val="00ED3DFB"/>
    <w:pPr>
      <w:keepNext/>
      <w:jc w:val="center"/>
      <w:outlineLvl w:val="2"/>
    </w:pPr>
    <w:rPr>
      <w:b/>
      <w:bCs/>
      <w:sz w:val="36"/>
    </w:rPr>
  </w:style>
  <w:style w:type="paragraph" w:styleId="Heading4">
    <w:name w:val="heading 4"/>
    <w:basedOn w:val="Normal"/>
    <w:next w:val="Normal"/>
    <w:link w:val="Heading4Char"/>
    <w:rsid w:val="00ED3DFB"/>
    <w:pPr>
      <w:keepNext/>
      <w:outlineLvl w:val="3"/>
    </w:pPr>
    <w:rPr>
      <w:rFonts w:ascii="Times New Roman" w:hAnsi="Times New Roman"/>
      <w:b/>
      <w:sz w:val="28"/>
      <w:szCs w:val="20"/>
    </w:rPr>
  </w:style>
  <w:style w:type="paragraph" w:styleId="Heading5">
    <w:name w:val="heading 5"/>
    <w:basedOn w:val="Normal"/>
    <w:next w:val="Normal"/>
    <w:link w:val="Heading5Char"/>
    <w:rsid w:val="00ED3DFB"/>
    <w:pPr>
      <w:keepNext/>
      <w:outlineLvl w:val="4"/>
    </w:pPr>
    <w:rPr>
      <w:rFonts w:cs="Arial"/>
      <w:b/>
      <w:bCs/>
      <w:u w:val="single"/>
    </w:rPr>
  </w:style>
  <w:style w:type="paragraph" w:styleId="Heading6">
    <w:name w:val="heading 6"/>
    <w:basedOn w:val="Normal"/>
    <w:next w:val="Normal"/>
    <w:link w:val="Heading6Char"/>
    <w:rsid w:val="00ED3DFB"/>
    <w:pPr>
      <w:keepNext/>
      <w:outlineLvl w:val="5"/>
    </w:pPr>
    <w:rPr>
      <w:sz w:val="32"/>
    </w:rPr>
  </w:style>
  <w:style w:type="paragraph" w:styleId="Heading7">
    <w:name w:val="heading 7"/>
    <w:basedOn w:val="Normal"/>
    <w:next w:val="Normal"/>
    <w:link w:val="Heading7Char"/>
    <w:rsid w:val="00ED3DFB"/>
    <w:pPr>
      <w:keepNext/>
      <w:outlineLvl w:val="6"/>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LT Heading 2 Char"/>
    <w:link w:val="Heading2"/>
    <w:rsid w:val="0013417D"/>
    <w:rPr>
      <w:rFonts w:ascii="Arial" w:eastAsia="Calibri" w:hAnsi="Arial" w:cs="Arial"/>
      <w:b/>
      <w:bCs/>
      <w:i/>
      <w:iCs/>
      <w:sz w:val="24"/>
      <w:szCs w:val="24"/>
    </w:rPr>
  </w:style>
  <w:style w:type="character" w:customStyle="1" w:styleId="Heading1Char">
    <w:name w:val="Heading 1 Char"/>
    <w:aliases w:val="ALT Heading Char"/>
    <w:basedOn w:val="DefaultParagraphFont"/>
    <w:link w:val="Heading1"/>
    <w:rsid w:val="008B3C8B"/>
    <w:rPr>
      <w:rFonts w:ascii="Montserrat" w:eastAsiaTheme="majorEastAsia" w:hAnsi="Montserrat" w:cs="Arial"/>
      <w:b/>
      <w:bCs/>
      <w:color w:val="0095A8" w:themeColor="accent1"/>
      <w:sz w:val="28"/>
      <w:szCs w:val="24"/>
    </w:rPr>
  </w:style>
  <w:style w:type="paragraph" w:styleId="NoSpacing">
    <w:name w:val="No Spacing"/>
    <w:aliases w:val="ALT Normal"/>
    <w:next w:val="Normal"/>
    <w:link w:val="NoSpacingChar"/>
    <w:autoRedefine/>
    <w:uiPriority w:val="1"/>
    <w:qFormat/>
    <w:rsid w:val="008B3C8B"/>
    <w:rPr>
      <w:rFonts w:ascii="Montserrat" w:eastAsia="Calibri" w:hAnsi="Montserrat" w:cs="Calibri"/>
      <w:sz w:val="22"/>
      <w:szCs w:val="22"/>
    </w:rPr>
  </w:style>
  <w:style w:type="character" w:customStyle="1" w:styleId="Heading3Char">
    <w:name w:val="Heading 3 Char"/>
    <w:basedOn w:val="DefaultParagraphFont"/>
    <w:link w:val="Heading3"/>
    <w:rsid w:val="00ED3DFB"/>
    <w:rPr>
      <w:rFonts w:ascii="Arial" w:hAnsi="Arial"/>
      <w:b/>
      <w:bCs/>
      <w:sz w:val="36"/>
      <w:szCs w:val="24"/>
    </w:rPr>
  </w:style>
  <w:style w:type="character" w:customStyle="1" w:styleId="Heading4Char">
    <w:name w:val="Heading 4 Char"/>
    <w:basedOn w:val="DefaultParagraphFont"/>
    <w:link w:val="Heading4"/>
    <w:rsid w:val="00ED3DFB"/>
    <w:rPr>
      <w:b/>
      <w:sz w:val="28"/>
    </w:rPr>
  </w:style>
  <w:style w:type="character" w:customStyle="1" w:styleId="Heading5Char">
    <w:name w:val="Heading 5 Char"/>
    <w:basedOn w:val="DefaultParagraphFont"/>
    <w:link w:val="Heading5"/>
    <w:rsid w:val="00ED3DFB"/>
    <w:rPr>
      <w:rFonts w:ascii="Arial" w:hAnsi="Arial" w:cs="Arial"/>
      <w:b/>
      <w:bCs/>
      <w:sz w:val="24"/>
      <w:szCs w:val="24"/>
      <w:u w:val="single"/>
    </w:rPr>
  </w:style>
  <w:style w:type="character" w:customStyle="1" w:styleId="Heading6Char">
    <w:name w:val="Heading 6 Char"/>
    <w:basedOn w:val="DefaultParagraphFont"/>
    <w:link w:val="Heading6"/>
    <w:rsid w:val="00ED3DFB"/>
    <w:rPr>
      <w:rFonts w:ascii="Arial" w:hAnsi="Arial"/>
      <w:sz w:val="32"/>
      <w:szCs w:val="24"/>
    </w:rPr>
  </w:style>
  <w:style w:type="character" w:customStyle="1" w:styleId="Heading7Char">
    <w:name w:val="Heading 7 Char"/>
    <w:basedOn w:val="DefaultParagraphFont"/>
    <w:link w:val="Heading7"/>
    <w:rsid w:val="00ED3DFB"/>
    <w:rPr>
      <w:rFonts w:ascii="Arial" w:hAnsi="Arial" w:cs="Arial"/>
      <w:b/>
      <w:bCs/>
      <w:sz w:val="32"/>
      <w:szCs w:val="24"/>
    </w:rPr>
  </w:style>
  <w:style w:type="paragraph" w:styleId="Title">
    <w:name w:val="Title"/>
    <w:basedOn w:val="Normal"/>
    <w:next w:val="Normal"/>
    <w:link w:val="TitleChar"/>
    <w:uiPriority w:val="10"/>
    <w:rsid w:val="00ED3DFB"/>
    <w:pPr>
      <w:contextualSpacing/>
    </w:pPr>
    <w:rPr>
      <w:rFonts w:ascii="Calibri Light" w:hAnsi="Calibri Light"/>
      <w:b/>
      <w:color w:val="0095A8"/>
      <w:spacing w:val="-10"/>
      <w:kern w:val="28"/>
      <w:sz w:val="56"/>
      <w:szCs w:val="56"/>
    </w:rPr>
  </w:style>
  <w:style w:type="character" w:customStyle="1" w:styleId="TitleChar">
    <w:name w:val="Title Char"/>
    <w:basedOn w:val="DefaultParagraphFont"/>
    <w:link w:val="Title"/>
    <w:uiPriority w:val="10"/>
    <w:rsid w:val="00ED3DFB"/>
    <w:rPr>
      <w:rFonts w:ascii="Calibri Light" w:hAnsi="Calibri Light"/>
      <w:b/>
      <w:color w:val="0095A8"/>
      <w:spacing w:val="-10"/>
      <w:kern w:val="28"/>
      <w:sz w:val="56"/>
      <w:szCs w:val="56"/>
    </w:rPr>
  </w:style>
  <w:style w:type="character" w:styleId="IntenseEmphasis">
    <w:name w:val="Intense Emphasis"/>
    <w:basedOn w:val="DefaultParagraphFont"/>
    <w:uiPriority w:val="21"/>
    <w:rsid w:val="008B3C8B"/>
    <w:rPr>
      <w:i/>
      <w:iCs/>
      <w:color w:val="0095A8" w:themeColor="accent1"/>
    </w:rPr>
  </w:style>
  <w:style w:type="paragraph" w:customStyle="1" w:styleId="BoldSubHeader">
    <w:name w:val="Bold Sub Header"/>
    <w:basedOn w:val="NoSpacing"/>
    <w:link w:val="BoldSubHeaderChar"/>
    <w:autoRedefine/>
    <w:qFormat/>
    <w:rsid w:val="008B3C8B"/>
    <w:rPr>
      <w:b/>
      <w:color w:val="0095A8" w:themeColor="accent1"/>
    </w:rPr>
  </w:style>
  <w:style w:type="character" w:customStyle="1" w:styleId="NoSpacingChar">
    <w:name w:val="No Spacing Char"/>
    <w:aliases w:val="ALT Normal Char"/>
    <w:basedOn w:val="DefaultParagraphFont"/>
    <w:link w:val="NoSpacing"/>
    <w:uiPriority w:val="1"/>
    <w:rsid w:val="008B3C8B"/>
    <w:rPr>
      <w:rFonts w:ascii="Montserrat" w:eastAsia="Calibri" w:hAnsi="Montserrat" w:cs="Calibri"/>
      <w:sz w:val="22"/>
      <w:szCs w:val="22"/>
    </w:rPr>
  </w:style>
  <w:style w:type="character" w:customStyle="1" w:styleId="BoldSubHeaderChar">
    <w:name w:val="Bold Sub Header Char"/>
    <w:basedOn w:val="NoSpacingChar"/>
    <w:link w:val="BoldSubHeader"/>
    <w:rsid w:val="008B3C8B"/>
    <w:rPr>
      <w:rFonts w:ascii="Montserrat" w:eastAsia="Calibri" w:hAnsi="Montserrat" w:cs="Calibri"/>
      <w:b/>
      <w:color w:val="0095A8" w:themeColor="accent1"/>
      <w:sz w:val="22"/>
      <w:szCs w:val="22"/>
    </w:rPr>
  </w:style>
  <w:style w:type="paragraph" w:styleId="Footer">
    <w:name w:val="footer"/>
    <w:basedOn w:val="Normal"/>
    <w:link w:val="FooterChar"/>
    <w:uiPriority w:val="99"/>
    <w:unhideWhenUsed/>
    <w:rsid w:val="005C0FD9"/>
    <w:pPr>
      <w:tabs>
        <w:tab w:val="center" w:pos="4513"/>
        <w:tab w:val="right" w:pos="9026"/>
      </w:tabs>
    </w:pPr>
  </w:style>
  <w:style w:type="character" w:customStyle="1" w:styleId="FooterChar">
    <w:name w:val="Footer Char"/>
    <w:basedOn w:val="DefaultParagraphFont"/>
    <w:link w:val="Footer"/>
    <w:uiPriority w:val="99"/>
    <w:rsid w:val="005C0FD9"/>
    <w:rPr>
      <w:rFonts w:ascii="Arial" w:hAnsi="Arial"/>
      <w:sz w:val="24"/>
      <w:szCs w:val="24"/>
    </w:rPr>
  </w:style>
  <w:style w:type="paragraph" w:styleId="BodyText">
    <w:name w:val="Body Text"/>
    <w:basedOn w:val="Normal"/>
    <w:link w:val="BodyTextChar"/>
    <w:uiPriority w:val="99"/>
    <w:semiHidden/>
    <w:unhideWhenUsed/>
    <w:rsid w:val="005C0FD9"/>
    <w:pPr>
      <w:spacing w:after="120"/>
    </w:pPr>
  </w:style>
  <w:style w:type="character" w:customStyle="1" w:styleId="BodyTextChar">
    <w:name w:val="Body Text Char"/>
    <w:basedOn w:val="DefaultParagraphFont"/>
    <w:link w:val="BodyText"/>
    <w:uiPriority w:val="99"/>
    <w:semiHidden/>
    <w:rsid w:val="005C0FD9"/>
    <w:rPr>
      <w:rFonts w:ascii="Arial" w:hAnsi="Arial"/>
      <w:sz w:val="24"/>
      <w:szCs w:val="24"/>
    </w:rPr>
  </w:style>
  <w:style w:type="paragraph" w:styleId="Header">
    <w:name w:val="header"/>
    <w:basedOn w:val="Normal"/>
    <w:link w:val="HeaderChar"/>
    <w:uiPriority w:val="99"/>
    <w:unhideWhenUsed/>
    <w:rsid w:val="005C0FD9"/>
    <w:pPr>
      <w:tabs>
        <w:tab w:val="center" w:pos="4513"/>
        <w:tab w:val="right" w:pos="9026"/>
      </w:tabs>
    </w:pPr>
  </w:style>
  <w:style w:type="character" w:customStyle="1" w:styleId="HeaderChar">
    <w:name w:val="Header Char"/>
    <w:basedOn w:val="DefaultParagraphFont"/>
    <w:link w:val="Header"/>
    <w:uiPriority w:val="99"/>
    <w:rsid w:val="005C0FD9"/>
    <w:rPr>
      <w:rFonts w:ascii="Arial" w:hAnsi="Arial"/>
      <w:sz w:val="24"/>
      <w:szCs w:val="24"/>
    </w:rPr>
  </w:style>
  <w:style w:type="paragraph" w:styleId="ListParagraph">
    <w:name w:val="List Paragraph"/>
    <w:basedOn w:val="Normal"/>
    <w:uiPriority w:val="34"/>
    <w:rsid w:val="003F3A86"/>
    <w:pPr>
      <w:ind w:left="720"/>
      <w:contextualSpacing/>
    </w:pPr>
  </w:style>
  <w:style w:type="paragraph" w:styleId="Revision">
    <w:name w:val="Revision"/>
    <w:hidden/>
    <w:uiPriority w:val="99"/>
    <w:semiHidden/>
    <w:rsid w:val="00EF17D7"/>
    <w:rPr>
      <w:rFonts w:ascii="Arial" w:hAnsi="Arial"/>
      <w:sz w:val="24"/>
      <w:szCs w:val="24"/>
    </w:rPr>
  </w:style>
  <w:style w:type="character" w:styleId="Hyperlink">
    <w:name w:val="Hyperlink"/>
    <w:basedOn w:val="DefaultParagraphFont"/>
    <w:uiPriority w:val="99"/>
    <w:unhideWhenUsed/>
    <w:rsid w:val="00B12FCC"/>
    <w:rPr>
      <w:color w:val="E8378C" w:themeColor="hyperlink"/>
      <w:u w:val="single"/>
    </w:rPr>
  </w:style>
  <w:style w:type="character" w:styleId="UnresolvedMention">
    <w:name w:val="Unresolved Mention"/>
    <w:basedOn w:val="DefaultParagraphFont"/>
    <w:uiPriority w:val="99"/>
    <w:semiHidden/>
    <w:unhideWhenUsed/>
    <w:rsid w:val="00B12FCC"/>
    <w:rPr>
      <w:color w:val="605E5C"/>
      <w:shd w:val="clear" w:color="auto" w:fill="E1DFDD"/>
    </w:rPr>
  </w:style>
  <w:style w:type="character" w:styleId="FollowedHyperlink">
    <w:name w:val="FollowedHyperlink"/>
    <w:basedOn w:val="DefaultParagraphFont"/>
    <w:uiPriority w:val="99"/>
    <w:semiHidden/>
    <w:unhideWhenUsed/>
    <w:rsid w:val="00DB1EB8"/>
    <w:rPr>
      <w:color w:val="F7B42B" w:themeColor="followedHyperlink"/>
      <w:u w:val="single"/>
    </w:rPr>
  </w:style>
  <w:style w:type="table" w:styleId="TableGrid">
    <w:name w:val="Table Grid"/>
    <w:basedOn w:val="TableNormal"/>
    <w:uiPriority w:val="39"/>
    <w:rsid w:val="009770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1197F"/>
    <w:pPr>
      <w:tabs>
        <w:tab w:val="right" w:leader="dot" w:pos="9016"/>
      </w:tabs>
      <w:spacing w:after="100" w:line="259" w:lineRule="auto"/>
    </w:pPr>
    <w:rPr>
      <w:rFonts w:eastAsiaTheme="minorHAnsi" w:cstheme="minorBidi"/>
      <w:color w:val="7F7F7F" w:themeColor="text1" w:themeTint="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ScfWs1QtKj"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LT Colours">
      <a:dk1>
        <a:sysClr val="windowText" lastClr="000000"/>
      </a:dk1>
      <a:lt1>
        <a:sysClr val="window" lastClr="FFFFFF"/>
      </a:lt1>
      <a:dk2>
        <a:srgbClr val="44546A"/>
      </a:dk2>
      <a:lt2>
        <a:srgbClr val="E7E6E6"/>
      </a:lt2>
      <a:accent1>
        <a:srgbClr val="0095A8"/>
      </a:accent1>
      <a:accent2>
        <a:srgbClr val="A01B78"/>
      </a:accent2>
      <a:accent3>
        <a:srgbClr val="61686A"/>
      </a:accent3>
      <a:accent4>
        <a:srgbClr val="AAAAA9"/>
      </a:accent4>
      <a:accent5>
        <a:srgbClr val="EA560D"/>
      </a:accent5>
      <a:accent6>
        <a:srgbClr val="E83A54"/>
      </a:accent6>
      <a:hlink>
        <a:srgbClr val="E8378C"/>
      </a:hlink>
      <a:folHlink>
        <a:srgbClr val="F7B42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7455282C0E4E4DA2E78A82AAEC670B" ma:contentTypeVersion="12" ma:contentTypeDescription="Create a new document." ma:contentTypeScope="" ma:versionID="4fce427ed8da1fa45659aa67e266ff9f">
  <xsd:schema xmlns:xsd="http://www.w3.org/2001/XMLSchema" xmlns:xs="http://www.w3.org/2001/XMLSchema" xmlns:p="http://schemas.microsoft.com/office/2006/metadata/properties" xmlns:ns2="8d13607d-f481-4640-b5ab-78fab2397fbb" xmlns:ns3="ef7beef8-22cf-4460-a8a3-b6a42814af76" targetNamespace="http://schemas.microsoft.com/office/2006/metadata/properties" ma:root="true" ma:fieldsID="a632f22af98c56ef6f438e46583e4138" ns2:_="" ns3:_="">
    <xsd:import namespace="8d13607d-f481-4640-b5ab-78fab2397fbb"/>
    <xsd:import namespace="ef7beef8-22cf-4460-a8a3-b6a42814a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607d-f481-4640-b5ab-78fab2397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c3bfdc-08ba-479f-a8a1-afd8532e06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beef8-22cf-4460-a8a3-b6a42814a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13607d-f481-4640-b5ab-78fab2397f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A45EA-CDDB-417B-A571-167F05D7C87B}">
  <ds:schemaRefs>
    <ds:schemaRef ds:uri="http://schemas.openxmlformats.org/officeDocument/2006/bibliography"/>
  </ds:schemaRefs>
</ds:datastoreItem>
</file>

<file path=customXml/itemProps2.xml><?xml version="1.0" encoding="utf-8"?>
<ds:datastoreItem xmlns:ds="http://schemas.openxmlformats.org/officeDocument/2006/customXml" ds:itemID="{D1DBEC11-3EFF-45E3-9D3B-CB1E254052F4}"/>
</file>

<file path=customXml/itemProps3.xml><?xml version="1.0" encoding="utf-8"?>
<ds:datastoreItem xmlns:ds="http://schemas.openxmlformats.org/officeDocument/2006/customXml" ds:itemID="{14684CA5-C3A8-4E17-9C9B-9EDACD332870}">
  <ds:schemaRefs>
    <ds:schemaRef ds:uri="http://schemas.microsoft.com/office/2006/metadata/properties"/>
    <ds:schemaRef ds:uri="http://schemas.microsoft.com/office/infopath/2007/PartnerControls"/>
    <ds:schemaRef ds:uri="8d13607d-f481-4640-b5ab-78fab2397fbb"/>
    <ds:schemaRef ds:uri="e32af190-e002-42a6-9fe6-e22fefb78c1f"/>
  </ds:schemaRefs>
</ds:datastoreItem>
</file>

<file path=customXml/itemProps4.xml><?xml version="1.0" encoding="utf-8"?>
<ds:datastoreItem xmlns:ds="http://schemas.openxmlformats.org/officeDocument/2006/customXml" ds:itemID="{0990F535-78FD-4EB1-80EC-E4E6AA49D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4151</Words>
  <Characters>23662</Characters>
  <Application>Microsoft Office Word</Application>
  <DocSecurity>0</DocSecurity>
  <Lines>197</Lines>
  <Paragraphs>55</Paragraphs>
  <ScaleCrop>false</ScaleCrop>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Smith</dc:creator>
  <cp:keywords/>
  <dc:description/>
  <cp:lastModifiedBy>Charlotte Mercer</cp:lastModifiedBy>
  <cp:revision>2</cp:revision>
  <dcterms:created xsi:type="dcterms:W3CDTF">2024-12-05T14:23:00Z</dcterms:created>
  <dcterms:modified xsi:type="dcterms:W3CDTF">2024-12-05T14:23:00Z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0x0101001C7455282C0E4E4DA2E78A82AAEC670B</vt:lpwstr>
  </property>
  <property fmtid="{D5CDD505-2E9C-101B-9397-08002B2CF9AE}" pid="3" name="MediaServiceImageTags">
    <vt:lpwstr/>
  </property>
  <property fmtid="{D5CDD505-2E9C-101B-9397-08002B2CF9AE}" pid="4" name="Order">
    <vt:r8>1500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