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8098B" w14:textId="2FD4AE17" w:rsidR="00B03561" w:rsidRPr="00285171" w:rsidRDefault="00B03561">
      <w:pPr>
        <w:rPr>
          <w:rFonts w:cs="Arial"/>
        </w:rPr>
      </w:pPr>
    </w:p>
    <w:p w14:paraId="5162BB37" w14:textId="77777777" w:rsidR="00380D33" w:rsidRDefault="00380D33" w:rsidP="00380D33">
      <w:pPr>
        <w:spacing w:after="120"/>
        <w:ind w:right="-46"/>
        <w:rPr>
          <w:rFonts w:cs="Arial"/>
          <w:color w:val="63686A" w:themeColor="accent3"/>
        </w:rPr>
      </w:pPr>
      <w:r>
        <w:rPr>
          <w:rFonts w:cs="Arial"/>
          <w:color w:val="63686A" w:themeColor="accent3"/>
        </w:rPr>
        <w:t>Ascend Learning Trust</w:t>
      </w:r>
    </w:p>
    <w:p w14:paraId="53B51714" w14:textId="07531160" w:rsidR="00380D33" w:rsidRPr="00C17E93" w:rsidRDefault="00380D33" w:rsidP="00380D33">
      <w:pPr>
        <w:spacing w:after="120"/>
        <w:ind w:right="-46"/>
        <w:rPr>
          <w:rFonts w:ascii="Montserrat Black" w:hAnsi="Montserrat Black"/>
          <w:color w:val="0095A8" w:themeColor="accent1"/>
          <w:sz w:val="40"/>
          <w:szCs w:val="40"/>
        </w:rPr>
      </w:pPr>
      <w:r>
        <w:rPr>
          <w:rFonts w:ascii="Montserrat Black" w:hAnsi="Montserrat Black" w:cs="Arial"/>
          <w:color w:val="0095A8" w:themeColor="accent1"/>
          <w:sz w:val="40"/>
          <w:szCs w:val="40"/>
        </w:rPr>
        <w:t>Artificial Intelligence Policy</w:t>
      </w:r>
    </w:p>
    <w:p w14:paraId="65433BE5" w14:textId="77777777" w:rsidR="00380D33" w:rsidRPr="00A05DC4" w:rsidRDefault="00380D33" w:rsidP="00380D33">
      <w:pPr>
        <w:spacing w:after="0"/>
        <w:ind w:right="-46"/>
        <w:rPr>
          <w:color w:val="63686A" w:themeColor="accent3"/>
        </w:rPr>
      </w:pPr>
    </w:p>
    <w:tbl>
      <w:tblPr>
        <w:tblStyle w:val="TableGrid"/>
        <w:tblW w:w="9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5554"/>
      </w:tblGrid>
      <w:tr w:rsidR="00380D33" w14:paraId="5E73ED37" w14:textId="77777777" w:rsidTr="00CB71FE">
        <w:trPr>
          <w:trHeight w:val="349"/>
        </w:trPr>
        <w:tc>
          <w:tcPr>
            <w:tcW w:w="3597" w:type="dxa"/>
          </w:tcPr>
          <w:p w14:paraId="5F5DB407" w14:textId="77777777" w:rsidR="00380D33" w:rsidRDefault="00380D33" w:rsidP="00CB71FE">
            <w:pPr>
              <w:ind w:right="-46"/>
              <w:rPr>
                <w:color w:val="63686A" w:themeColor="accent3"/>
              </w:rPr>
            </w:pPr>
            <w:r>
              <w:rPr>
                <w:color w:val="63686A" w:themeColor="accent3"/>
              </w:rPr>
              <w:t>Policy Owner:</w:t>
            </w:r>
          </w:p>
        </w:tc>
        <w:tc>
          <w:tcPr>
            <w:tcW w:w="5554" w:type="dxa"/>
          </w:tcPr>
          <w:p w14:paraId="28D069B4" w14:textId="4AF7B580" w:rsidR="00380D33" w:rsidRDefault="00380D33" w:rsidP="00CB71FE">
            <w:pPr>
              <w:ind w:right="-46"/>
              <w:rPr>
                <w:color w:val="63686A" w:themeColor="accent3"/>
              </w:rPr>
            </w:pPr>
            <w:r>
              <w:rPr>
                <w:color w:val="63686A" w:themeColor="accent3"/>
              </w:rPr>
              <w:t xml:space="preserve">Director of </w:t>
            </w:r>
            <w:r>
              <w:rPr>
                <w:color w:val="63686A" w:themeColor="accent3"/>
              </w:rPr>
              <w:t>IT</w:t>
            </w:r>
          </w:p>
        </w:tc>
      </w:tr>
      <w:tr w:rsidR="00380D33" w14:paraId="402E1EF2" w14:textId="77777777" w:rsidTr="00CB71FE">
        <w:trPr>
          <w:trHeight w:val="349"/>
        </w:trPr>
        <w:tc>
          <w:tcPr>
            <w:tcW w:w="3597" w:type="dxa"/>
          </w:tcPr>
          <w:p w14:paraId="2060341E" w14:textId="77777777" w:rsidR="00380D33" w:rsidRDefault="00380D33" w:rsidP="00CB71FE">
            <w:pPr>
              <w:ind w:right="-46"/>
              <w:rPr>
                <w:color w:val="63686A" w:themeColor="accent3"/>
              </w:rPr>
            </w:pPr>
            <w:r>
              <w:rPr>
                <w:color w:val="63686A" w:themeColor="accent3"/>
              </w:rPr>
              <w:t>Date of issue:</w:t>
            </w:r>
          </w:p>
        </w:tc>
        <w:tc>
          <w:tcPr>
            <w:tcW w:w="5554" w:type="dxa"/>
          </w:tcPr>
          <w:p w14:paraId="25BC3446" w14:textId="77777777" w:rsidR="00380D33" w:rsidRDefault="00380D33" w:rsidP="00CB71FE">
            <w:pPr>
              <w:ind w:right="-46"/>
              <w:rPr>
                <w:color w:val="63686A" w:themeColor="accent3"/>
              </w:rPr>
            </w:pPr>
            <w:r>
              <w:rPr>
                <w:color w:val="63686A" w:themeColor="accent3"/>
              </w:rPr>
              <w:t>November 2024</w:t>
            </w:r>
          </w:p>
        </w:tc>
      </w:tr>
      <w:tr w:rsidR="00380D33" w14:paraId="6C92DF4D" w14:textId="77777777" w:rsidTr="00CB71FE">
        <w:trPr>
          <w:trHeight w:val="349"/>
        </w:trPr>
        <w:tc>
          <w:tcPr>
            <w:tcW w:w="3597" w:type="dxa"/>
          </w:tcPr>
          <w:p w14:paraId="446608A0" w14:textId="77777777" w:rsidR="00380D33" w:rsidRDefault="00380D33" w:rsidP="00CB71FE">
            <w:pPr>
              <w:ind w:right="-46"/>
              <w:rPr>
                <w:color w:val="63686A" w:themeColor="accent3"/>
              </w:rPr>
            </w:pPr>
            <w:r>
              <w:rPr>
                <w:color w:val="63686A" w:themeColor="accent3"/>
              </w:rPr>
              <w:t xml:space="preserve">Policy Level: </w:t>
            </w:r>
          </w:p>
        </w:tc>
        <w:tc>
          <w:tcPr>
            <w:tcW w:w="5554" w:type="dxa"/>
          </w:tcPr>
          <w:p w14:paraId="1965AC62" w14:textId="77777777" w:rsidR="00380D33" w:rsidRDefault="00380D33" w:rsidP="00CB71FE">
            <w:pPr>
              <w:ind w:right="-46"/>
              <w:rPr>
                <w:color w:val="63686A" w:themeColor="accent3"/>
              </w:rPr>
            </w:pPr>
            <w:r>
              <w:rPr>
                <w:color w:val="63686A" w:themeColor="accent3"/>
              </w:rPr>
              <w:t xml:space="preserve">Tier 1 </w:t>
            </w:r>
          </w:p>
        </w:tc>
      </w:tr>
      <w:tr w:rsidR="00380D33" w14:paraId="0AB70779" w14:textId="77777777" w:rsidTr="00CB71FE">
        <w:trPr>
          <w:trHeight w:val="349"/>
        </w:trPr>
        <w:tc>
          <w:tcPr>
            <w:tcW w:w="3597" w:type="dxa"/>
          </w:tcPr>
          <w:p w14:paraId="598D738C" w14:textId="77777777" w:rsidR="00380D33" w:rsidRDefault="00380D33" w:rsidP="00CB71FE">
            <w:pPr>
              <w:ind w:right="-46"/>
              <w:rPr>
                <w:color w:val="63686A" w:themeColor="accent3"/>
              </w:rPr>
            </w:pPr>
            <w:r>
              <w:rPr>
                <w:color w:val="63686A" w:themeColor="accent3"/>
              </w:rPr>
              <w:t xml:space="preserve">Approved by: </w:t>
            </w:r>
          </w:p>
        </w:tc>
        <w:tc>
          <w:tcPr>
            <w:tcW w:w="5554" w:type="dxa"/>
          </w:tcPr>
          <w:p w14:paraId="2296B553" w14:textId="2063F711" w:rsidR="00380D33" w:rsidRDefault="00380D33" w:rsidP="00CB71FE">
            <w:pPr>
              <w:ind w:right="-46"/>
              <w:rPr>
                <w:color w:val="63686A" w:themeColor="accent3"/>
              </w:rPr>
            </w:pPr>
            <w:r>
              <w:rPr>
                <w:color w:val="63686A" w:themeColor="accent3"/>
              </w:rPr>
              <w:t>Full Trust Board</w:t>
            </w:r>
          </w:p>
        </w:tc>
      </w:tr>
      <w:tr w:rsidR="00380D33" w14:paraId="68AE2907" w14:textId="77777777" w:rsidTr="00CB71FE">
        <w:trPr>
          <w:trHeight w:val="330"/>
        </w:trPr>
        <w:tc>
          <w:tcPr>
            <w:tcW w:w="3597" w:type="dxa"/>
          </w:tcPr>
          <w:p w14:paraId="2AA66A06" w14:textId="77777777" w:rsidR="00380D33" w:rsidRDefault="00380D33" w:rsidP="00CB71FE">
            <w:pPr>
              <w:ind w:right="-46"/>
              <w:rPr>
                <w:color w:val="63686A" w:themeColor="accent3"/>
              </w:rPr>
            </w:pPr>
            <w:r>
              <w:rPr>
                <w:color w:val="63686A" w:themeColor="accent3"/>
              </w:rPr>
              <w:t>Next Review:</w:t>
            </w:r>
          </w:p>
        </w:tc>
        <w:tc>
          <w:tcPr>
            <w:tcW w:w="5554" w:type="dxa"/>
          </w:tcPr>
          <w:p w14:paraId="4D3E4371" w14:textId="77777777" w:rsidR="00380D33" w:rsidRDefault="00380D33" w:rsidP="00CB71FE">
            <w:pPr>
              <w:ind w:right="-46"/>
              <w:rPr>
                <w:color w:val="63686A" w:themeColor="accent3"/>
              </w:rPr>
            </w:pPr>
            <w:r>
              <w:rPr>
                <w:color w:val="63686A" w:themeColor="accent3"/>
              </w:rPr>
              <w:t>November 2025</w:t>
            </w:r>
          </w:p>
        </w:tc>
      </w:tr>
    </w:tbl>
    <w:p w14:paraId="392E7B82" w14:textId="360A1627" w:rsidR="00352FD4" w:rsidRPr="00285171" w:rsidRDefault="00D41850" w:rsidP="00352FD4">
      <w:pPr>
        <w:spacing w:after="40"/>
        <w:rPr>
          <w:b/>
          <w:bCs/>
        </w:rPr>
      </w:pPr>
      <w:r>
        <w:rPr>
          <w:b/>
          <w:bCs/>
        </w:rPr>
        <w:tab/>
      </w:r>
    </w:p>
    <w:p w14:paraId="3A52AF3E" w14:textId="77777777" w:rsidR="00352FD4" w:rsidRPr="00285171" w:rsidRDefault="00352FD4" w:rsidP="00046A76">
      <w:pPr>
        <w:spacing w:after="40"/>
        <w:rPr>
          <w:b/>
          <w:bCs/>
          <w:color w:val="0095A8" w:themeColor="text1"/>
        </w:rPr>
      </w:pPr>
    </w:p>
    <w:sdt>
      <w:sdtPr>
        <w:rPr>
          <w:rFonts w:ascii="Montserrat" w:eastAsiaTheme="minorHAnsi" w:hAnsi="Montserrat" w:cstheme="minorBidi"/>
          <w:color w:val="auto"/>
          <w:sz w:val="22"/>
          <w:szCs w:val="22"/>
          <w:lang w:val="en-GB"/>
        </w:rPr>
        <w:id w:val="1142701212"/>
        <w:docPartObj>
          <w:docPartGallery w:val="Table of Contents"/>
          <w:docPartUnique/>
        </w:docPartObj>
      </w:sdtPr>
      <w:sdtEndPr>
        <w:rPr>
          <w:b/>
          <w:bCs/>
          <w:noProof/>
        </w:rPr>
      </w:sdtEndPr>
      <w:sdtContent>
        <w:p w14:paraId="68AD2C18" w14:textId="77777777" w:rsidR="00481C85" w:rsidRPr="00285171" w:rsidRDefault="00481C85" w:rsidP="00481C85">
          <w:pPr>
            <w:pStyle w:val="TOCHeading"/>
            <w:rPr>
              <w:rFonts w:ascii="Montserrat" w:hAnsi="Montserrat"/>
            </w:rPr>
          </w:pPr>
          <w:r w:rsidRPr="00285171">
            <w:rPr>
              <w:rFonts w:ascii="Montserrat" w:hAnsi="Montserrat"/>
            </w:rPr>
            <w:t>Contents</w:t>
          </w:r>
        </w:p>
        <w:p w14:paraId="14E32E3F" w14:textId="535E1CA9" w:rsidR="0061289F" w:rsidRDefault="00481C85">
          <w:pPr>
            <w:pStyle w:val="TOC1"/>
            <w:tabs>
              <w:tab w:val="right" w:leader="dot" w:pos="9016"/>
            </w:tabs>
            <w:rPr>
              <w:rFonts w:asciiTheme="minorHAnsi" w:eastAsiaTheme="minorEastAsia" w:hAnsiTheme="minorHAnsi"/>
              <w:noProof/>
              <w:kern w:val="2"/>
              <w:lang w:eastAsia="en-GB"/>
              <w14:ligatures w14:val="standardContextual"/>
            </w:rPr>
          </w:pPr>
          <w:r w:rsidRPr="00285171">
            <w:fldChar w:fldCharType="begin"/>
          </w:r>
          <w:r w:rsidRPr="00285171">
            <w:instrText xml:space="preserve"> TOC \o "1-3" \h \z \u </w:instrText>
          </w:r>
          <w:r w:rsidRPr="00285171">
            <w:fldChar w:fldCharType="separate"/>
          </w:r>
          <w:hyperlink w:anchor="_Toc176164026" w:history="1">
            <w:r w:rsidR="0061289F" w:rsidRPr="00673B11">
              <w:rPr>
                <w:rStyle w:val="Hyperlink"/>
                <w:noProof/>
              </w:rPr>
              <w:t>Introduction</w:t>
            </w:r>
            <w:r w:rsidR="0061289F">
              <w:rPr>
                <w:noProof/>
                <w:webHidden/>
              </w:rPr>
              <w:tab/>
            </w:r>
            <w:r w:rsidR="0061289F">
              <w:rPr>
                <w:noProof/>
                <w:webHidden/>
              </w:rPr>
              <w:fldChar w:fldCharType="begin"/>
            </w:r>
            <w:r w:rsidR="0061289F">
              <w:rPr>
                <w:noProof/>
                <w:webHidden/>
              </w:rPr>
              <w:instrText xml:space="preserve"> PAGEREF _Toc176164026 \h </w:instrText>
            </w:r>
            <w:r w:rsidR="0061289F">
              <w:rPr>
                <w:noProof/>
                <w:webHidden/>
              </w:rPr>
            </w:r>
            <w:r w:rsidR="0061289F">
              <w:rPr>
                <w:noProof/>
                <w:webHidden/>
              </w:rPr>
              <w:fldChar w:fldCharType="separate"/>
            </w:r>
            <w:r w:rsidR="001015EB">
              <w:rPr>
                <w:noProof/>
                <w:webHidden/>
              </w:rPr>
              <w:t>2</w:t>
            </w:r>
            <w:r w:rsidR="0061289F">
              <w:rPr>
                <w:noProof/>
                <w:webHidden/>
              </w:rPr>
              <w:fldChar w:fldCharType="end"/>
            </w:r>
          </w:hyperlink>
        </w:p>
        <w:p w14:paraId="6A71D737" w14:textId="6B69A46D" w:rsidR="0061289F" w:rsidRDefault="0061289F">
          <w:pPr>
            <w:pStyle w:val="TOC1"/>
            <w:tabs>
              <w:tab w:val="right" w:leader="dot" w:pos="9016"/>
            </w:tabs>
            <w:rPr>
              <w:rFonts w:asciiTheme="minorHAnsi" w:eastAsiaTheme="minorEastAsia" w:hAnsiTheme="minorHAnsi"/>
              <w:noProof/>
              <w:kern w:val="2"/>
              <w:lang w:eastAsia="en-GB"/>
              <w14:ligatures w14:val="standardContextual"/>
            </w:rPr>
          </w:pPr>
          <w:hyperlink w:anchor="_Toc176164027" w:history="1">
            <w:r w:rsidRPr="00673B11">
              <w:rPr>
                <w:rStyle w:val="Hyperlink"/>
                <w:noProof/>
              </w:rPr>
              <w:t>Relevant Legislation and Guidance</w:t>
            </w:r>
            <w:r>
              <w:rPr>
                <w:noProof/>
                <w:webHidden/>
              </w:rPr>
              <w:tab/>
            </w:r>
            <w:r>
              <w:rPr>
                <w:noProof/>
                <w:webHidden/>
              </w:rPr>
              <w:fldChar w:fldCharType="begin"/>
            </w:r>
            <w:r>
              <w:rPr>
                <w:noProof/>
                <w:webHidden/>
              </w:rPr>
              <w:instrText xml:space="preserve"> PAGEREF _Toc176164027 \h </w:instrText>
            </w:r>
            <w:r>
              <w:rPr>
                <w:noProof/>
                <w:webHidden/>
              </w:rPr>
            </w:r>
            <w:r>
              <w:rPr>
                <w:noProof/>
                <w:webHidden/>
              </w:rPr>
              <w:fldChar w:fldCharType="separate"/>
            </w:r>
            <w:r w:rsidR="001015EB">
              <w:rPr>
                <w:noProof/>
                <w:webHidden/>
              </w:rPr>
              <w:t>2</w:t>
            </w:r>
            <w:r>
              <w:rPr>
                <w:noProof/>
                <w:webHidden/>
              </w:rPr>
              <w:fldChar w:fldCharType="end"/>
            </w:r>
          </w:hyperlink>
        </w:p>
        <w:p w14:paraId="2C5A38E4" w14:textId="7CD0CDBD" w:rsidR="0061289F" w:rsidRDefault="0061289F">
          <w:pPr>
            <w:pStyle w:val="TOC1"/>
            <w:tabs>
              <w:tab w:val="right" w:leader="dot" w:pos="9016"/>
            </w:tabs>
            <w:rPr>
              <w:rFonts w:asciiTheme="minorHAnsi" w:eastAsiaTheme="minorEastAsia" w:hAnsiTheme="minorHAnsi"/>
              <w:noProof/>
              <w:kern w:val="2"/>
              <w:lang w:eastAsia="en-GB"/>
              <w14:ligatures w14:val="standardContextual"/>
            </w:rPr>
          </w:pPr>
          <w:hyperlink w:anchor="_Toc176164028" w:history="1">
            <w:r w:rsidRPr="00673B11">
              <w:rPr>
                <w:rStyle w:val="Hyperlink"/>
                <w:noProof/>
              </w:rPr>
              <w:t>Linked Policies</w:t>
            </w:r>
            <w:r>
              <w:rPr>
                <w:noProof/>
                <w:webHidden/>
              </w:rPr>
              <w:tab/>
            </w:r>
            <w:r>
              <w:rPr>
                <w:noProof/>
                <w:webHidden/>
              </w:rPr>
              <w:fldChar w:fldCharType="begin"/>
            </w:r>
            <w:r>
              <w:rPr>
                <w:noProof/>
                <w:webHidden/>
              </w:rPr>
              <w:instrText xml:space="preserve"> PAGEREF _Toc176164028 \h </w:instrText>
            </w:r>
            <w:r>
              <w:rPr>
                <w:noProof/>
                <w:webHidden/>
              </w:rPr>
            </w:r>
            <w:r>
              <w:rPr>
                <w:noProof/>
                <w:webHidden/>
              </w:rPr>
              <w:fldChar w:fldCharType="separate"/>
            </w:r>
            <w:r w:rsidR="001015EB">
              <w:rPr>
                <w:noProof/>
                <w:webHidden/>
              </w:rPr>
              <w:t>2</w:t>
            </w:r>
            <w:r>
              <w:rPr>
                <w:noProof/>
                <w:webHidden/>
              </w:rPr>
              <w:fldChar w:fldCharType="end"/>
            </w:r>
          </w:hyperlink>
        </w:p>
        <w:p w14:paraId="1C45497D" w14:textId="32E66ECB" w:rsidR="0061289F" w:rsidRDefault="0061289F">
          <w:pPr>
            <w:pStyle w:val="TOC1"/>
            <w:tabs>
              <w:tab w:val="right" w:leader="dot" w:pos="9016"/>
            </w:tabs>
            <w:rPr>
              <w:rFonts w:asciiTheme="minorHAnsi" w:eastAsiaTheme="minorEastAsia" w:hAnsiTheme="minorHAnsi"/>
              <w:noProof/>
              <w:kern w:val="2"/>
              <w:lang w:eastAsia="en-GB"/>
              <w14:ligatures w14:val="standardContextual"/>
            </w:rPr>
          </w:pPr>
          <w:hyperlink w:anchor="_Toc176164029" w:history="1">
            <w:r w:rsidRPr="00673B11">
              <w:rPr>
                <w:rStyle w:val="Hyperlink"/>
                <w:noProof/>
              </w:rPr>
              <w:t>Policy Statement</w:t>
            </w:r>
            <w:r>
              <w:rPr>
                <w:noProof/>
                <w:webHidden/>
              </w:rPr>
              <w:tab/>
            </w:r>
            <w:r>
              <w:rPr>
                <w:noProof/>
                <w:webHidden/>
              </w:rPr>
              <w:fldChar w:fldCharType="begin"/>
            </w:r>
            <w:r>
              <w:rPr>
                <w:noProof/>
                <w:webHidden/>
              </w:rPr>
              <w:instrText xml:space="preserve"> PAGEREF _Toc176164029 \h </w:instrText>
            </w:r>
            <w:r>
              <w:rPr>
                <w:noProof/>
                <w:webHidden/>
              </w:rPr>
            </w:r>
            <w:r>
              <w:rPr>
                <w:noProof/>
                <w:webHidden/>
              </w:rPr>
              <w:fldChar w:fldCharType="separate"/>
            </w:r>
            <w:r w:rsidR="001015EB">
              <w:rPr>
                <w:noProof/>
                <w:webHidden/>
              </w:rPr>
              <w:t>3</w:t>
            </w:r>
            <w:r>
              <w:rPr>
                <w:noProof/>
                <w:webHidden/>
              </w:rPr>
              <w:fldChar w:fldCharType="end"/>
            </w:r>
          </w:hyperlink>
        </w:p>
        <w:p w14:paraId="2920FEE7" w14:textId="0C58D0E5" w:rsidR="0061289F" w:rsidRDefault="0061289F">
          <w:pPr>
            <w:pStyle w:val="TOC1"/>
            <w:tabs>
              <w:tab w:val="right" w:leader="dot" w:pos="9016"/>
            </w:tabs>
            <w:rPr>
              <w:rFonts w:asciiTheme="minorHAnsi" w:eastAsiaTheme="minorEastAsia" w:hAnsiTheme="minorHAnsi"/>
              <w:noProof/>
              <w:kern w:val="2"/>
              <w:lang w:eastAsia="en-GB"/>
              <w14:ligatures w14:val="standardContextual"/>
            </w:rPr>
          </w:pPr>
          <w:hyperlink w:anchor="_Toc176164030" w:history="1">
            <w:r w:rsidRPr="00673B11">
              <w:rPr>
                <w:rStyle w:val="Hyperlink"/>
                <w:noProof/>
              </w:rPr>
              <w:t>Pupil Usage of AI</w:t>
            </w:r>
            <w:r>
              <w:rPr>
                <w:noProof/>
                <w:webHidden/>
              </w:rPr>
              <w:tab/>
            </w:r>
            <w:r>
              <w:rPr>
                <w:noProof/>
                <w:webHidden/>
              </w:rPr>
              <w:fldChar w:fldCharType="begin"/>
            </w:r>
            <w:r>
              <w:rPr>
                <w:noProof/>
                <w:webHidden/>
              </w:rPr>
              <w:instrText xml:space="preserve"> PAGEREF _Toc176164030 \h </w:instrText>
            </w:r>
            <w:r>
              <w:rPr>
                <w:noProof/>
                <w:webHidden/>
              </w:rPr>
            </w:r>
            <w:r>
              <w:rPr>
                <w:noProof/>
                <w:webHidden/>
              </w:rPr>
              <w:fldChar w:fldCharType="separate"/>
            </w:r>
            <w:r w:rsidR="001015EB">
              <w:rPr>
                <w:noProof/>
                <w:webHidden/>
              </w:rPr>
              <w:t>3</w:t>
            </w:r>
            <w:r>
              <w:rPr>
                <w:noProof/>
                <w:webHidden/>
              </w:rPr>
              <w:fldChar w:fldCharType="end"/>
            </w:r>
          </w:hyperlink>
        </w:p>
        <w:p w14:paraId="71DFAA20" w14:textId="6951F376" w:rsidR="0061289F" w:rsidRDefault="0061289F">
          <w:pPr>
            <w:pStyle w:val="TOC1"/>
            <w:tabs>
              <w:tab w:val="right" w:leader="dot" w:pos="9016"/>
            </w:tabs>
            <w:rPr>
              <w:rFonts w:asciiTheme="minorHAnsi" w:eastAsiaTheme="minorEastAsia" w:hAnsiTheme="minorHAnsi"/>
              <w:noProof/>
              <w:kern w:val="2"/>
              <w:lang w:eastAsia="en-GB"/>
              <w14:ligatures w14:val="standardContextual"/>
            </w:rPr>
          </w:pPr>
          <w:hyperlink w:anchor="_Toc176164031" w:history="1">
            <w:r w:rsidRPr="00673B11">
              <w:rPr>
                <w:rStyle w:val="Hyperlink"/>
                <w:noProof/>
              </w:rPr>
              <w:t>Authorised AI Applications</w:t>
            </w:r>
            <w:r>
              <w:rPr>
                <w:noProof/>
                <w:webHidden/>
              </w:rPr>
              <w:tab/>
            </w:r>
            <w:r>
              <w:rPr>
                <w:noProof/>
                <w:webHidden/>
              </w:rPr>
              <w:fldChar w:fldCharType="begin"/>
            </w:r>
            <w:r>
              <w:rPr>
                <w:noProof/>
                <w:webHidden/>
              </w:rPr>
              <w:instrText xml:space="preserve"> PAGEREF _Toc176164031 \h </w:instrText>
            </w:r>
            <w:r>
              <w:rPr>
                <w:noProof/>
                <w:webHidden/>
              </w:rPr>
            </w:r>
            <w:r>
              <w:rPr>
                <w:noProof/>
                <w:webHidden/>
              </w:rPr>
              <w:fldChar w:fldCharType="separate"/>
            </w:r>
            <w:r w:rsidR="001015EB">
              <w:rPr>
                <w:noProof/>
                <w:webHidden/>
              </w:rPr>
              <w:t>4</w:t>
            </w:r>
            <w:r>
              <w:rPr>
                <w:noProof/>
                <w:webHidden/>
              </w:rPr>
              <w:fldChar w:fldCharType="end"/>
            </w:r>
          </w:hyperlink>
        </w:p>
        <w:p w14:paraId="2C8E6F09" w14:textId="023E5E98" w:rsidR="0061289F" w:rsidRDefault="0061289F">
          <w:pPr>
            <w:pStyle w:val="TOC1"/>
            <w:tabs>
              <w:tab w:val="right" w:leader="dot" w:pos="9016"/>
            </w:tabs>
            <w:rPr>
              <w:rFonts w:asciiTheme="minorHAnsi" w:eastAsiaTheme="minorEastAsia" w:hAnsiTheme="minorHAnsi"/>
              <w:noProof/>
              <w:kern w:val="2"/>
              <w:lang w:eastAsia="en-GB"/>
              <w14:ligatures w14:val="standardContextual"/>
            </w:rPr>
          </w:pPr>
          <w:hyperlink w:anchor="_Toc176164032" w:history="1">
            <w:r w:rsidRPr="00673B11">
              <w:rPr>
                <w:rStyle w:val="Hyperlink"/>
                <w:noProof/>
              </w:rPr>
              <w:t>Assessments</w:t>
            </w:r>
            <w:r>
              <w:rPr>
                <w:noProof/>
                <w:webHidden/>
              </w:rPr>
              <w:tab/>
            </w:r>
            <w:r>
              <w:rPr>
                <w:noProof/>
                <w:webHidden/>
              </w:rPr>
              <w:fldChar w:fldCharType="begin"/>
            </w:r>
            <w:r>
              <w:rPr>
                <w:noProof/>
                <w:webHidden/>
              </w:rPr>
              <w:instrText xml:space="preserve"> PAGEREF _Toc176164032 \h </w:instrText>
            </w:r>
            <w:r>
              <w:rPr>
                <w:noProof/>
                <w:webHidden/>
              </w:rPr>
            </w:r>
            <w:r>
              <w:rPr>
                <w:noProof/>
                <w:webHidden/>
              </w:rPr>
              <w:fldChar w:fldCharType="separate"/>
            </w:r>
            <w:r w:rsidR="001015EB">
              <w:rPr>
                <w:noProof/>
                <w:webHidden/>
              </w:rPr>
              <w:t>4</w:t>
            </w:r>
            <w:r>
              <w:rPr>
                <w:noProof/>
                <w:webHidden/>
              </w:rPr>
              <w:fldChar w:fldCharType="end"/>
            </w:r>
          </w:hyperlink>
        </w:p>
        <w:p w14:paraId="6F4664D6" w14:textId="2B67DFA2" w:rsidR="0061289F" w:rsidRDefault="0061289F">
          <w:pPr>
            <w:pStyle w:val="TOC1"/>
            <w:tabs>
              <w:tab w:val="right" w:leader="dot" w:pos="9016"/>
            </w:tabs>
            <w:rPr>
              <w:rFonts w:asciiTheme="minorHAnsi" w:eastAsiaTheme="minorEastAsia" w:hAnsiTheme="minorHAnsi"/>
              <w:noProof/>
              <w:kern w:val="2"/>
              <w:lang w:eastAsia="en-GB"/>
              <w14:ligatures w14:val="standardContextual"/>
            </w:rPr>
          </w:pPr>
          <w:hyperlink w:anchor="_Toc176164033" w:history="1">
            <w:r w:rsidRPr="00673B11">
              <w:rPr>
                <w:rStyle w:val="Hyperlink"/>
                <w:noProof/>
              </w:rPr>
              <w:t>Authorised Usage of AI for Staff</w:t>
            </w:r>
            <w:r>
              <w:rPr>
                <w:noProof/>
                <w:webHidden/>
              </w:rPr>
              <w:tab/>
            </w:r>
            <w:r>
              <w:rPr>
                <w:noProof/>
                <w:webHidden/>
              </w:rPr>
              <w:fldChar w:fldCharType="begin"/>
            </w:r>
            <w:r>
              <w:rPr>
                <w:noProof/>
                <w:webHidden/>
              </w:rPr>
              <w:instrText xml:space="preserve"> PAGEREF _Toc176164033 \h </w:instrText>
            </w:r>
            <w:r>
              <w:rPr>
                <w:noProof/>
                <w:webHidden/>
              </w:rPr>
            </w:r>
            <w:r>
              <w:rPr>
                <w:noProof/>
                <w:webHidden/>
              </w:rPr>
              <w:fldChar w:fldCharType="separate"/>
            </w:r>
            <w:r w:rsidR="001015EB">
              <w:rPr>
                <w:noProof/>
                <w:webHidden/>
              </w:rPr>
              <w:t>4</w:t>
            </w:r>
            <w:r>
              <w:rPr>
                <w:noProof/>
                <w:webHidden/>
              </w:rPr>
              <w:fldChar w:fldCharType="end"/>
            </w:r>
          </w:hyperlink>
        </w:p>
        <w:p w14:paraId="7A976B43" w14:textId="1DA3C559" w:rsidR="0061289F" w:rsidRDefault="0061289F">
          <w:pPr>
            <w:pStyle w:val="TOC1"/>
            <w:tabs>
              <w:tab w:val="right" w:leader="dot" w:pos="9016"/>
            </w:tabs>
            <w:rPr>
              <w:rFonts w:asciiTheme="minorHAnsi" w:eastAsiaTheme="minorEastAsia" w:hAnsiTheme="minorHAnsi"/>
              <w:noProof/>
              <w:kern w:val="2"/>
              <w:lang w:eastAsia="en-GB"/>
              <w14:ligatures w14:val="standardContextual"/>
            </w:rPr>
          </w:pPr>
          <w:hyperlink w:anchor="_Toc176164034" w:history="1">
            <w:r w:rsidRPr="00673B11">
              <w:rPr>
                <w:rStyle w:val="Hyperlink"/>
                <w:noProof/>
              </w:rPr>
              <w:t>Monitoring</w:t>
            </w:r>
            <w:r>
              <w:rPr>
                <w:noProof/>
                <w:webHidden/>
              </w:rPr>
              <w:tab/>
            </w:r>
            <w:r>
              <w:rPr>
                <w:noProof/>
                <w:webHidden/>
              </w:rPr>
              <w:fldChar w:fldCharType="begin"/>
            </w:r>
            <w:r>
              <w:rPr>
                <w:noProof/>
                <w:webHidden/>
              </w:rPr>
              <w:instrText xml:space="preserve"> PAGEREF _Toc176164034 \h </w:instrText>
            </w:r>
            <w:r>
              <w:rPr>
                <w:noProof/>
                <w:webHidden/>
              </w:rPr>
            </w:r>
            <w:r>
              <w:rPr>
                <w:noProof/>
                <w:webHidden/>
              </w:rPr>
              <w:fldChar w:fldCharType="separate"/>
            </w:r>
            <w:r w:rsidR="001015EB">
              <w:rPr>
                <w:noProof/>
                <w:webHidden/>
              </w:rPr>
              <w:t>5</w:t>
            </w:r>
            <w:r>
              <w:rPr>
                <w:noProof/>
                <w:webHidden/>
              </w:rPr>
              <w:fldChar w:fldCharType="end"/>
            </w:r>
          </w:hyperlink>
        </w:p>
        <w:p w14:paraId="7C077DF9" w14:textId="1DFADD8E" w:rsidR="00C35A83" w:rsidRPr="00AA094B" w:rsidRDefault="00481C85" w:rsidP="00AA094B">
          <w:pPr>
            <w:rPr>
              <w:b/>
              <w:bCs/>
              <w:noProof/>
            </w:rPr>
          </w:pPr>
          <w:r w:rsidRPr="00285171">
            <w:rPr>
              <w:b/>
              <w:bCs/>
              <w:noProof/>
            </w:rPr>
            <w:fldChar w:fldCharType="end"/>
          </w:r>
        </w:p>
      </w:sdtContent>
    </w:sdt>
    <w:bookmarkStart w:id="0" w:name="_Toc155093300" w:displacedByCustomXml="prev"/>
    <w:p w14:paraId="6039E371" w14:textId="77777777" w:rsidR="00380D33" w:rsidRPr="00CB39BC" w:rsidRDefault="00380D33" w:rsidP="00380D33">
      <w:pPr>
        <w:pStyle w:val="Heading1"/>
      </w:pPr>
      <w:bookmarkStart w:id="1" w:name="_Toc181087072"/>
      <w:r>
        <w:t>Version Control</w:t>
      </w:r>
      <w:bookmarkEnd w:id="1"/>
    </w:p>
    <w:p w14:paraId="27D73F98" w14:textId="77777777" w:rsidR="00380D33" w:rsidRPr="00A05DC4" w:rsidRDefault="00380D33" w:rsidP="00380D33">
      <w:pPr>
        <w:spacing w:after="0"/>
        <w:ind w:right="-46"/>
        <w:rPr>
          <w:color w:val="63686A" w:themeColor="accent3"/>
        </w:rPr>
      </w:pPr>
    </w:p>
    <w:tbl>
      <w:tblPr>
        <w:tblStyle w:val="TableGrid"/>
        <w:tblW w:w="0" w:type="auto"/>
        <w:tblLook w:val="04A0" w:firstRow="1" w:lastRow="0" w:firstColumn="1" w:lastColumn="0" w:noHBand="0" w:noVBand="1"/>
      </w:tblPr>
      <w:tblGrid>
        <w:gridCol w:w="1129"/>
        <w:gridCol w:w="3197"/>
        <w:gridCol w:w="2365"/>
        <w:gridCol w:w="2325"/>
      </w:tblGrid>
      <w:tr w:rsidR="00380D33" w14:paraId="01EC7F76" w14:textId="77777777" w:rsidTr="00CB71FE">
        <w:tc>
          <w:tcPr>
            <w:tcW w:w="1129" w:type="dxa"/>
          </w:tcPr>
          <w:p w14:paraId="07AF6005" w14:textId="77777777" w:rsidR="00380D33" w:rsidRDefault="00380D33" w:rsidP="00CB71FE">
            <w:pPr>
              <w:ind w:right="-46"/>
              <w:jc w:val="center"/>
              <w:rPr>
                <w:color w:val="63686A" w:themeColor="accent3"/>
              </w:rPr>
            </w:pPr>
            <w:r>
              <w:rPr>
                <w:color w:val="63686A" w:themeColor="accent3"/>
              </w:rPr>
              <w:t>Version</w:t>
            </w:r>
          </w:p>
        </w:tc>
        <w:tc>
          <w:tcPr>
            <w:tcW w:w="3197" w:type="dxa"/>
          </w:tcPr>
          <w:p w14:paraId="6E036353" w14:textId="77777777" w:rsidR="00380D33" w:rsidRDefault="00380D33" w:rsidP="00CB71FE">
            <w:pPr>
              <w:ind w:right="-46"/>
              <w:jc w:val="center"/>
              <w:rPr>
                <w:color w:val="63686A" w:themeColor="accent3"/>
              </w:rPr>
            </w:pPr>
            <w:r>
              <w:rPr>
                <w:color w:val="63686A" w:themeColor="accent3"/>
              </w:rPr>
              <w:t>Details</w:t>
            </w:r>
          </w:p>
        </w:tc>
        <w:tc>
          <w:tcPr>
            <w:tcW w:w="2365" w:type="dxa"/>
          </w:tcPr>
          <w:p w14:paraId="13065A3F" w14:textId="77777777" w:rsidR="00380D33" w:rsidRDefault="00380D33" w:rsidP="00CB71FE">
            <w:pPr>
              <w:ind w:right="-46"/>
              <w:jc w:val="center"/>
              <w:rPr>
                <w:color w:val="63686A" w:themeColor="accent3"/>
              </w:rPr>
            </w:pPr>
            <w:r>
              <w:rPr>
                <w:color w:val="63686A" w:themeColor="accent3"/>
              </w:rPr>
              <w:t>Author</w:t>
            </w:r>
          </w:p>
        </w:tc>
        <w:tc>
          <w:tcPr>
            <w:tcW w:w="2325" w:type="dxa"/>
          </w:tcPr>
          <w:p w14:paraId="75C0D65C" w14:textId="77777777" w:rsidR="00380D33" w:rsidRDefault="00380D33" w:rsidP="00CB71FE">
            <w:pPr>
              <w:ind w:right="-46"/>
              <w:jc w:val="center"/>
              <w:rPr>
                <w:color w:val="63686A" w:themeColor="accent3"/>
              </w:rPr>
            </w:pPr>
            <w:r>
              <w:rPr>
                <w:color w:val="63686A" w:themeColor="accent3"/>
              </w:rPr>
              <w:t>Date</w:t>
            </w:r>
          </w:p>
        </w:tc>
      </w:tr>
      <w:tr w:rsidR="00380D33" w14:paraId="1FD73280" w14:textId="77777777" w:rsidTr="00CB71FE">
        <w:tc>
          <w:tcPr>
            <w:tcW w:w="1129" w:type="dxa"/>
          </w:tcPr>
          <w:p w14:paraId="68E2850B" w14:textId="77777777" w:rsidR="00380D33" w:rsidRDefault="00380D33" w:rsidP="00CB71FE">
            <w:pPr>
              <w:ind w:right="-46"/>
              <w:rPr>
                <w:color w:val="63686A" w:themeColor="accent3"/>
              </w:rPr>
            </w:pPr>
            <w:r>
              <w:rPr>
                <w:color w:val="63686A" w:themeColor="accent3"/>
              </w:rPr>
              <w:t xml:space="preserve">1.0 </w:t>
            </w:r>
          </w:p>
        </w:tc>
        <w:tc>
          <w:tcPr>
            <w:tcW w:w="3197" w:type="dxa"/>
          </w:tcPr>
          <w:p w14:paraId="5516D329" w14:textId="77777777" w:rsidR="00380D33" w:rsidRDefault="00380D33" w:rsidP="00CB71FE">
            <w:pPr>
              <w:ind w:right="-46"/>
              <w:rPr>
                <w:color w:val="63686A" w:themeColor="accent3"/>
              </w:rPr>
            </w:pPr>
            <w:r>
              <w:rPr>
                <w:color w:val="63686A" w:themeColor="accent3"/>
              </w:rPr>
              <w:t>Policy formation</w:t>
            </w:r>
          </w:p>
        </w:tc>
        <w:tc>
          <w:tcPr>
            <w:tcW w:w="2365" w:type="dxa"/>
          </w:tcPr>
          <w:p w14:paraId="67AFA668" w14:textId="764FF994" w:rsidR="00380D33" w:rsidRDefault="00380D33" w:rsidP="00CB71FE">
            <w:pPr>
              <w:ind w:right="-46"/>
              <w:rPr>
                <w:color w:val="63686A" w:themeColor="accent3"/>
              </w:rPr>
            </w:pPr>
            <w:r>
              <w:rPr>
                <w:color w:val="63686A" w:themeColor="accent3"/>
              </w:rPr>
              <w:t>Kyle Gaskin</w:t>
            </w:r>
          </w:p>
        </w:tc>
        <w:tc>
          <w:tcPr>
            <w:tcW w:w="2325" w:type="dxa"/>
          </w:tcPr>
          <w:p w14:paraId="588FCDCE" w14:textId="529446E2" w:rsidR="00380D33" w:rsidRDefault="00380D33" w:rsidP="00CB71FE">
            <w:pPr>
              <w:ind w:right="-46"/>
              <w:rPr>
                <w:color w:val="63686A" w:themeColor="accent3"/>
              </w:rPr>
            </w:pPr>
            <w:r>
              <w:rPr>
                <w:color w:val="63686A" w:themeColor="accent3"/>
              </w:rPr>
              <w:t>1</w:t>
            </w:r>
            <w:r w:rsidRPr="00380D33">
              <w:rPr>
                <w:color w:val="63686A" w:themeColor="accent3"/>
                <w:vertAlign w:val="superscript"/>
              </w:rPr>
              <w:t>st</w:t>
            </w:r>
            <w:r>
              <w:rPr>
                <w:color w:val="63686A" w:themeColor="accent3"/>
              </w:rPr>
              <w:t xml:space="preserve"> September 2024</w:t>
            </w:r>
          </w:p>
        </w:tc>
      </w:tr>
      <w:tr w:rsidR="00380D33" w14:paraId="2D0ADE23" w14:textId="77777777" w:rsidTr="00CB71FE">
        <w:tc>
          <w:tcPr>
            <w:tcW w:w="1129" w:type="dxa"/>
          </w:tcPr>
          <w:p w14:paraId="1DB92A19" w14:textId="05505F57" w:rsidR="00380D33" w:rsidRDefault="00380D33" w:rsidP="00CB71FE">
            <w:pPr>
              <w:ind w:right="-46"/>
              <w:rPr>
                <w:color w:val="63686A" w:themeColor="accent3"/>
              </w:rPr>
            </w:pPr>
          </w:p>
        </w:tc>
        <w:tc>
          <w:tcPr>
            <w:tcW w:w="3197" w:type="dxa"/>
          </w:tcPr>
          <w:p w14:paraId="6390D380" w14:textId="1D7036F4" w:rsidR="00380D33" w:rsidRDefault="00380D33" w:rsidP="00CB71FE">
            <w:pPr>
              <w:ind w:right="-46"/>
              <w:rPr>
                <w:color w:val="63686A" w:themeColor="accent3"/>
              </w:rPr>
            </w:pPr>
          </w:p>
        </w:tc>
        <w:tc>
          <w:tcPr>
            <w:tcW w:w="2365" w:type="dxa"/>
          </w:tcPr>
          <w:p w14:paraId="460ECE36" w14:textId="0B242948" w:rsidR="00380D33" w:rsidRDefault="00380D33" w:rsidP="00CB71FE">
            <w:pPr>
              <w:ind w:right="-46"/>
              <w:rPr>
                <w:color w:val="63686A" w:themeColor="accent3"/>
              </w:rPr>
            </w:pPr>
          </w:p>
        </w:tc>
        <w:tc>
          <w:tcPr>
            <w:tcW w:w="2325" w:type="dxa"/>
          </w:tcPr>
          <w:p w14:paraId="4109B8FF" w14:textId="74F8E2DD" w:rsidR="00380D33" w:rsidRDefault="00380D33" w:rsidP="00CB71FE">
            <w:pPr>
              <w:ind w:right="-46"/>
              <w:rPr>
                <w:color w:val="63686A" w:themeColor="accent3"/>
              </w:rPr>
            </w:pPr>
          </w:p>
        </w:tc>
      </w:tr>
    </w:tbl>
    <w:p w14:paraId="255D17ED" w14:textId="77777777" w:rsidR="00380D33" w:rsidRDefault="00380D33" w:rsidP="00380D33">
      <w:pPr>
        <w:pStyle w:val="Heading1"/>
      </w:pPr>
      <w:bookmarkStart w:id="2" w:name="_Toc176164028"/>
    </w:p>
    <w:p w14:paraId="4F46377C" w14:textId="5D6C78A4" w:rsidR="00380D33" w:rsidRPr="00285171" w:rsidRDefault="00380D33" w:rsidP="00380D33">
      <w:pPr>
        <w:pStyle w:val="Heading1"/>
      </w:pPr>
      <w:r>
        <w:t>Related</w:t>
      </w:r>
      <w:r w:rsidRPr="00285171">
        <w:t xml:space="preserve"> Policies</w:t>
      </w:r>
      <w:bookmarkEnd w:id="2"/>
    </w:p>
    <w:p w14:paraId="53CB7F9D" w14:textId="77777777" w:rsidR="00380D33" w:rsidRPr="00285171" w:rsidRDefault="00380D33" w:rsidP="00380D33">
      <w:pPr>
        <w:numPr>
          <w:ilvl w:val="0"/>
          <w:numId w:val="12"/>
        </w:numPr>
        <w:spacing w:after="4" w:line="250" w:lineRule="auto"/>
        <w:ind w:hanging="360"/>
      </w:pPr>
      <w:r w:rsidRPr="00285171">
        <w:t xml:space="preserve">Ascend Cyber Security Policy </w:t>
      </w:r>
    </w:p>
    <w:p w14:paraId="40EB95A2" w14:textId="77777777" w:rsidR="00380D33" w:rsidRPr="00285171" w:rsidRDefault="00380D33" w:rsidP="00380D33">
      <w:pPr>
        <w:numPr>
          <w:ilvl w:val="0"/>
          <w:numId w:val="12"/>
        </w:numPr>
        <w:spacing w:after="4" w:line="250" w:lineRule="auto"/>
        <w:ind w:hanging="360"/>
      </w:pPr>
      <w:r w:rsidRPr="00285171">
        <w:t xml:space="preserve">Ascend Data Protection Policy </w:t>
      </w:r>
    </w:p>
    <w:p w14:paraId="28D83B66" w14:textId="77777777" w:rsidR="00380D33" w:rsidRDefault="00380D33" w:rsidP="00380D33">
      <w:pPr>
        <w:numPr>
          <w:ilvl w:val="0"/>
          <w:numId w:val="12"/>
        </w:numPr>
        <w:spacing w:after="4" w:line="250" w:lineRule="auto"/>
        <w:ind w:hanging="360"/>
      </w:pPr>
      <w:r w:rsidRPr="00285171">
        <w:t xml:space="preserve">Ascend Online Safety Policy </w:t>
      </w:r>
    </w:p>
    <w:p w14:paraId="0A6B7FD7" w14:textId="77777777" w:rsidR="00380D33" w:rsidRDefault="00380D33" w:rsidP="00380D33">
      <w:pPr>
        <w:numPr>
          <w:ilvl w:val="0"/>
          <w:numId w:val="12"/>
        </w:numPr>
        <w:spacing w:after="4" w:line="250" w:lineRule="auto"/>
        <w:ind w:hanging="360"/>
      </w:pPr>
      <w:r>
        <w:t xml:space="preserve">Ascend ICT &amp; AUP Policy </w:t>
      </w:r>
    </w:p>
    <w:p w14:paraId="75297C34" w14:textId="330531EE" w:rsidR="00380D33" w:rsidRPr="00285171" w:rsidRDefault="00417A04" w:rsidP="00380D33">
      <w:pPr>
        <w:numPr>
          <w:ilvl w:val="0"/>
          <w:numId w:val="12"/>
        </w:numPr>
        <w:spacing w:after="4" w:line="250" w:lineRule="auto"/>
        <w:ind w:hanging="360"/>
      </w:pPr>
      <w:r>
        <w:t xml:space="preserve">Ascend Privacy Notice </w:t>
      </w:r>
    </w:p>
    <w:p w14:paraId="7B605490" w14:textId="67CC69E6" w:rsidR="007C017B" w:rsidRPr="00285171" w:rsidRDefault="00432D3A" w:rsidP="005E072E">
      <w:pPr>
        <w:pStyle w:val="Heading1"/>
      </w:pPr>
      <w:bookmarkStart w:id="3" w:name="_Toc176164026"/>
      <w:r w:rsidRPr="00285171">
        <w:lastRenderedPageBreak/>
        <w:t>Introduction</w:t>
      </w:r>
      <w:bookmarkEnd w:id="0"/>
      <w:bookmarkEnd w:id="3"/>
      <w:r w:rsidRPr="00285171">
        <w:t xml:space="preserve"> </w:t>
      </w:r>
    </w:p>
    <w:p w14:paraId="5CF96B69" w14:textId="77777777" w:rsidR="0073155E" w:rsidRPr="00285171" w:rsidRDefault="0073155E" w:rsidP="0073155E">
      <w:pPr>
        <w:spacing w:after="166"/>
        <w:ind w:left="-5" w:right="31"/>
      </w:pPr>
      <w:r w:rsidRPr="00285171">
        <w:t>This Ascend Learning Trust Policy applies to Ascend Learning Trust as a whole and to all the schools in the Trust.</w:t>
      </w:r>
    </w:p>
    <w:p w14:paraId="679A79B4" w14:textId="4105D717" w:rsidR="0073155E" w:rsidRPr="00285171" w:rsidRDefault="0073155E" w:rsidP="0073155E">
      <w:pPr>
        <w:spacing w:after="166"/>
        <w:ind w:left="-5" w:right="31"/>
      </w:pPr>
      <w:r w:rsidRPr="00285171">
        <w:t xml:space="preserve">It is the responsibility of the Governing Body and Headteacher of each school, and the Board of Trustees and CEO for Trust Shared Services, to ensure that </w:t>
      </w:r>
      <w:r w:rsidR="00D72315" w:rsidRPr="00285171">
        <w:t>everyone adheres to this policy</w:t>
      </w:r>
      <w:r w:rsidRPr="00285171">
        <w:t xml:space="preserve">. In implementing the policy and associated procedures the Governing Body, Headteacher and Trust staff must take account of any advice given to them by the ALT </w:t>
      </w:r>
      <w:r w:rsidR="00D72315" w:rsidRPr="00285171">
        <w:t>Trust IT Lead</w:t>
      </w:r>
      <w:r w:rsidRPr="00285171">
        <w:t>, the ALT CEO and/or Board of Trustees.</w:t>
      </w:r>
    </w:p>
    <w:p w14:paraId="2C3BD113" w14:textId="77777777" w:rsidR="0073155E" w:rsidRPr="00285171" w:rsidRDefault="0073155E" w:rsidP="0073155E">
      <w:pPr>
        <w:spacing w:after="166"/>
        <w:ind w:left="-5" w:right="31"/>
      </w:pPr>
      <w:r w:rsidRPr="00285171">
        <w:t>This Policy is subject to the Scheme of Delegation approved for Ascend Learning Trust. If there is any ambiguity or conflict then the Scheme of Delegation and any specific Scheme or alteration or restriction to the Scheme approved by the Board of Trustees, takes precedence.</w:t>
      </w:r>
    </w:p>
    <w:p w14:paraId="4E0375C4" w14:textId="22F061C6" w:rsidR="00236184" w:rsidRDefault="0073155E" w:rsidP="00D41850">
      <w:pPr>
        <w:spacing w:after="100" w:afterAutospacing="1"/>
        <w:ind w:left="-6" w:right="28"/>
      </w:pPr>
      <w:r w:rsidRPr="00285171">
        <w:t>If there is any question or doubt about the interpretation or implementation of this Policy, the</w:t>
      </w:r>
      <w:r w:rsidR="00002980">
        <w:t xml:space="preserve"> ALT</w:t>
      </w:r>
      <w:r w:rsidRPr="00285171">
        <w:t xml:space="preserve"> </w:t>
      </w:r>
      <w:r w:rsidR="00FA046F" w:rsidRPr="00285171">
        <w:t xml:space="preserve">Trust </w:t>
      </w:r>
      <w:r w:rsidR="004B1A0A">
        <w:t xml:space="preserve">Data Protection </w:t>
      </w:r>
      <w:r w:rsidR="00F76CDE">
        <w:t>Lead</w:t>
      </w:r>
      <w:r w:rsidRPr="00285171">
        <w:t xml:space="preserve"> should be consulted</w:t>
      </w:r>
      <w:r w:rsidR="00B30AA0">
        <w:t>.</w:t>
      </w:r>
    </w:p>
    <w:p w14:paraId="2D76E244" w14:textId="7ACD4DD7" w:rsidR="008B0A9B" w:rsidRPr="00285171" w:rsidRDefault="008B0A9B" w:rsidP="00E20768">
      <w:pPr>
        <w:pStyle w:val="Heading1"/>
        <w:spacing w:after="55"/>
      </w:pPr>
      <w:bookmarkStart w:id="4" w:name="_Toc176164027"/>
      <w:r w:rsidRPr="00285171">
        <w:t>Relevant Legislation and Guidance</w:t>
      </w:r>
      <w:bookmarkEnd w:id="4"/>
    </w:p>
    <w:p w14:paraId="519BC4EC" w14:textId="77777777" w:rsidR="00B30AA0" w:rsidRDefault="00B30AA0" w:rsidP="00030503">
      <w:pPr>
        <w:ind w:right="31"/>
      </w:pPr>
      <w:r w:rsidRPr="00B30AA0">
        <w:t>Although Data Protection law does not specifically define or discuss the guidelines for Artificial Intelligence (“AI”), the guidance from the Information Commissioner’s Office and the UK government defines it as using non-human systems to imitate human intelligence. This procedure applies to the Ascend Learning Trust as a whole and to all the schools in the Trust and the Trust Shared Service.</w:t>
      </w:r>
    </w:p>
    <w:p w14:paraId="605727C1" w14:textId="497524AA" w:rsidR="00F45B6E" w:rsidRDefault="00F45B6E" w:rsidP="0058282A">
      <w:pPr>
        <w:ind w:right="31"/>
      </w:pPr>
      <w:r>
        <w:t xml:space="preserve">For the purposes of data protection </w:t>
      </w:r>
      <w:r w:rsidR="0040338F">
        <w:t>legislation,</w:t>
      </w:r>
      <w:r>
        <w:t xml:space="preserve"> the Ascend Learning Trust is the Data Controller, and can be contacted by writing to Ascend Learning Trust, </w:t>
      </w:r>
      <w:r w:rsidR="0058282A">
        <w:t>The Hive, Clarendon Drive, Royal Wootton Bassett, SN4 8BT</w:t>
      </w:r>
      <w:r>
        <w:t>.</w:t>
      </w:r>
    </w:p>
    <w:p w14:paraId="65A3CB09" w14:textId="29F67E35" w:rsidR="0040338F" w:rsidRPr="00EC4CA5" w:rsidRDefault="00F45B6E" w:rsidP="00F45B6E">
      <w:pPr>
        <w:ind w:right="31"/>
      </w:pPr>
      <w:r w:rsidRPr="00EC4CA5">
        <w:t xml:space="preserve">The </w:t>
      </w:r>
      <w:r w:rsidR="009B1DC0" w:rsidRPr="00EC4CA5">
        <w:t>Ascend</w:t>
      </w:r>
      <w:r w:rsidR="00ED72B1" w:rsidRPr="00EC4CA5">
        <w:t xml:space="preserve"> Learning Trust</w:t>
      </w:r>
      <w:r w:rsidRPr="00EC4CA5">
        <w:t xml:space="preserve"> Data Protection Officer </w:t>
      </w:r>
      <w:r w:rsidR="0040338F" w:rsidRPr="00EC4CA5">
        <w:t>is:</w:t>
      </w:r>
    </w:p>
    <w:p w14:paraId="4B64F23D" w14:textId="35E0A148" w:rsidR="00F45B6E" w:rsidRDefault="009B1DC0" w:rsidP="00F45B6E">
      <w:pPr>
        <w:ind w:right="31"/>
      </w:pPr>
      <w:r w:rsidRPr="00EC4CA5">
        <w:rPr>
          <w:b/>
          <w:bCs/>
        </w:rPr>
        <w:t>Data Protection Education</w:t>
      </w:r>
      <w:r w:rsidR="0040338F" w:rsidRPr="00EC4CA5">
        <w:br/>
      </w:r>
      <w:r w:rsidR="00F45B6E" w:rsidRPr="00EC4CA5">
        <w:rPr>
          <w:b/>
          <w:bCs/>
        </w:rPr>
        <w:t>Email:</w:t>
      </w:r>
      <w:r w:rsidR="00F45B6E" w:rsidRPr="00EC4CA5">
        <w:t xml:space="preserve"> </w:t>
      </w:r>
      <w:proofErr w:type="spellStart"/>
      <w:r w:rsidR="00EC4CA5" w:rsidRPr="00EC4CA5">
        <w:t>dpo@dataprotection.education</w:t>
      </w:r>
      <w:proofErr w:type="spellEnd"/>
      <w:r w:rsidR="00E20768">
        <w:br/>
      </w:r>
    </w:p>
    <w:p w14:paraId="598EADF3" w14:textId="77777777" w:rsidR="00041515" w:rsidRPr="00285171" w:rsidRDefault="00041515" w:rsidP="00041515">
      <w:pPr>
        <w:pStyle w:val="Heading1"/>
        <w:spacing w:after="170"/>
        <w:ind w:left="233" w:hanging="248"/>
      </w:pPr>
      <w:bookmarkStart w:id="5" w:name="_Toc176164029"/>
      <w:r w:rsidRPr="00285171">
        <w:t>Policy Statement</w:t>
      </w:r>
      <w:bookmarkEnd w:id="5"/>
      <w:r w:rsidRPr="00285171">
        <w:t xml:space="preserve"> </w:t>
      </w:r>
    </w:p>
    <w:p w14:paraId="06C39F6D" w14:textId="77777777" w:rsidR="00023FB9" w:rsidRPr="00023FB9" w:rsidRDefault="00023FB9" w:rsidP="00023FB9">
      <w:r w:rsidRPr="00023FB9">
        <w:t>The use of AI is transforming the way individuals are working. Informed and responsible use of AI has the potential to increase efficiency, school educational outcomes and improve decision making.</w:t>
      </w:r>
    </w:p>
    <w:p w14:paraId="19C7CD5A" w14:textId="77777777" w:rsidR="00023FB9" w:rsidRPr="00023FB9" w:rsidRDefault="00023FB9" w:rsidP="00023FB9">
      <w:r w:rsidRPr="00023FB9">
        <w:t>With these benefits come potential risks, including data protection breaches, the protection of confidential information, ethical considerations, and compliance with wider legal obligations.</w:t>
      </w:r>
    </w:p>
    <w:p w14:paraId="211DA461" w14:textId="65A90437" w:rsidR="00023FB9" w:rsidRPr="00023FB9" w:rsidRDefault="00023FB9" w:rsidP="00023FB9">
      <w:r w:rsidRPr="00023FB9">
        <w:t>We permit the informed and responsible use of authorised AI applications by staff, in carrying out specific and authorised tasks. This p</w:t>
      </w:r>
      <w:r w:rsidR="00552469">
        <w:t>olicy</w:t>
      </w:r>
      <w:r w:rsidRPr="00023FB9">
        <w:t xml:space="preserve"> must be complied with when using AI to carry out such tasks.</w:t>
      </w:r>
    </w:p>
    <w:p w14:paraId="0937D6F0" w14:textId="5FB1AF39" w:rsidR="00023FB9" w:rsidRPr="00023FB9" w:rsidRDefault="00023FB9" w:rsidP="00023FB9">
      <w:r w:rsidRPr="00023FB9">
        <w:lastRenderedPageBreak/>
        <w:t>The purpose of this p</w:t>
      </w:r>
      <w:r w:rsidR="00C16FD4">
        <w:t>olicy</w:t>
      </w:r>
      <w:r w:rsidRPr="00023FB9">
        <w:t xml:space="preserve"> is to set out our rules on the use of AI in the workplace and how it should be adopted by staff to ensure we maximise the benefits of AI while minimising any risks or concerns.</w:t>
      </w:r>
    </w:p>
    <w:p w14:paraId="6B326A93" w14:textId="77777777" w:rsidR="00023FB9" w:rsidRDefault="00023FB9" w:rsidP="00023FB9">
      <w:r w:rsidRPr="00023FB9">
        <w:t>Where personal data is used with AI applications, a data protection impact assessment (‘DPIA’) must be carried out or updated to ensure transparency in how AI will be used and what mitigating steps have been taken to reduce any potential risk of harm to students, staff and any other data subjects whose data might be shared with the authorised systems.</w:t>
      </w:r>
    </w:p>
    <w:p w14:paraId="252FC84B" w14:textId="012AF250" w:rsidR="00A70A7C" w:rsidRPr="00285171" w:rsidRDefault="00614972" w:rsidP="00023FB9">
      <w:pPr>
        <w:pStyle w:val="Heading1"/>
        <w:ind w:left="233" w:hanging="248"/>
      </w:pPr>
      <w:bookmarkStart w:id="6" w:name="_Toc176164030"/>
      <w:r>
        <w:t>Pupil Usage of AI</w:t>
      </w:r>
      <w:bookmarkEnd w:id="6"/>
      <w:r w:rsidR="00505E24" w:rsidRPr="00285171">
        <w:t xml:space="preserve"> </w:t>
      </w:r>
    </w:p>
    <w:p w14:paraId="2DF77D3B" w14:textId="6311413D" w:rsidR="009216E9" w:rsidRDefault="009216E9" w:rsidP="009216E9">
      <w:pPr>
        <w:spacing w:after="263"/>
        <w:ind w:left="-5" w:right="1"/>
      </w:pPr>
      <w:r>
        <w:t xml:space="preserve">As part of this procedure, staff should be aware of how the school permits limited pupil usage of AI applications in accordance with the AI </w:t>
      </w:r>
      <w:r w:rsidR="00A303BA">
        <w:t>policy</w:t>
      </w:r>
      <w:r>
        <w:t>. It is important to monitor pupil usage whilst in class and for homework to ensure compliance with this policy or how to monitor when reviewing homework.</w:t>
      </w:r>
    </w:p>
    <w:p w14:paraId="0A8C1DCC" w14:textId="672DC0E7" w:rsidR="009216E9" w:rsidRDefault="009216E9" w:rsidP="009216E9">
      <w:pPr>
        <w:spacing w:after="262"/>
        <w:ind w:left="-5" w:right="1"/>
      </w:pPr>
      <w:r w:rsidRPr="00635B53">
        <w:t xml:space="preserve">Reference to AI </w:t>
      </w:r>
      <w:r w:rsidR="003707FE">
        <w:t>is</w:t>
      </w:r>
      <w:r w:rsidRPr="00635B53">
        <w:t xml:space="preserve"> included in </w:t>
      </w:r>
      <w:r w:rsidR="003707FE">
        <w:t>the</w:t>
      </w:r>
      <w:r w:rsidRPr="00635B53">
        <w:t xml:space="preserve"> Acceptable Use Statement to ensure appropriate usage of AI and pupils should be reminded of the permitted usage along with an outline of what classes as AI misuse.</w:t>
      </w:r>
    </w:p>
    <w:p w14:paraId="3C5FDB06" w14:textId="24344CD7" w:rsidR="009216E9" w:rsidRDefault="00706186" w:rsidP="009216E9">
      <w:pPr>
        <w:spacing w:after="268"/>
        <w:ind w:left="-5" w:right="1"/>
      </w:pPr>
      <w:r>
        <w:t xml:space="preserve">Ascend </w:t>
      </w:r>
      <w:r w:rsidR="009216E9">
        <w:t>schools may permit pupil usage of AI in the following circumstances:</w:t>
      </w:r>
    </w:p>
    <w:p w14:paraId="44624CB2" w14:textId="77777777" w:rsidR="009216E9" w:rsidRDefault="009216E9" w:rsidP="009216E9">
      <w:pPr>
        <w:numPr>
          <w:ilvl w:val="0"/>
          <w:numId w:val="16"/>
        </w:numPr>
        <w:spacing w:after="27" w:line="265" w:lineRule="auto"/>
        <w:ind w:right="1" w:hanging="348"/>
      </w:pPr>
      <w:r>
        <w:t>As a research tool</w:t>
      </w:r>
    </w:p>
    <w:p w14:paraId="0A252880" w14:textId="77777777" w:rsidR="009216E9" w:rsidRDefault="009216E9" w:rsidP="009216E9">
      <w:pPr>
        <w:numPr>
          <w:ilvl w:val="0"/>
          <w:numId w:val="16"/>
        </w:numPr>
        <w:spacing w:after="27" w:line="265" w:lineRule="auto"/>
        <w:ind w:right="1" w:hanging="348"/>
      </w:pPr>
      <w:r>
        <w:t>Idea generation for projects</w:t>
      </w:r>
    </w:p>
    <w:p w14:paraId="4E8F7630" w14:textId="77777777" w:rsidR="009216E9" w:rsidRDefault="009216E9" w:rsidP="009216E9">
      <w:pPr>
        <w:numPr>
          <w:ilvl w:val="0"/>
          <w:numId w:val="16"/>
        </w:numPr>
        <w:spacing w:after="27" w:line="265" w:lineRule="auto"/>
        <w:ind w:right="1" w:hanging="348"/>
      </w:pPr>
      <w:r>
        <w:t>Revision aids</w:t>
      </w:r>
    </w:p>
    <w:p w14:paraId="70B5F869" w14:textId="77777777" w:rsidR="009216E9" w:rsidRDefault="009216E9" w:rsidP="009216E9">
      <w:pPr>
        <w:numPr>
          <w:ilvl w:val="0"/>
          <w:numId w:val="16"/>
        </w:numPr>
        <w:spacing w:after="268" w:line="265" w:lineRule="auto"/>
        <w:ind w:right="1" w:hanging="348"/>
      </w:pPr>
      <w:r>
        <w:t>Development of critical thinking skills</w:t>
      </w:r>
    </w:p>
    <w:p w14:paraId="1007C058" w14:textId="77777777" w:rsidR="009216E9" w:rsidRDefault="009216E9" w:rsidP="009216E9">
      <w:pPr>
        <w:spacing w:after="268"/>
        <w:ind w:left="-5" w:right="1"/>
      </w:pPr>
      <w:r>
        <w:t>Examples of AI misuse include, but are not limited to, the following:</w:t>
      </w:r>
    </w:p>
    <w:p w14:paraId="146AAE89" w14:textId="77777777" w:rsidR="009216E9" w:rsidRDefault="009216E9" w:rsidP="009216E9">
      <w:pPr>
        <w:numPr>
          <w:ilvl w:val="1"/>
          <w:numId w:val="16"/>
        </w:numPr>
        <w:spacing w:after="27" w:line="265" w:lineRule="auto"/>
        <w:ind w:right="1" w:hanging="360"/>
      </w:pPr>
      <w:r>
        <w:t>Copying or paraphrasing sections of AI-generated content so that the work is no longer the pupil’s own</w:t>
      </w:r>
    </w:p>
    <w:p w14:paraId="5BB68AF2" w14:textId="77777777" w:rsidR="009216E9" w:rsidRDefault="009216E9" w:rsidP="009216E9">
      <w:pPr>
        <w:numPr>
          <w:ilvl w:val="1"/>
          <w:numId w:val="16"/>
        </w:numPr>
        <w:spacing w:after="27" w:line="265" w:lineRule="auto"/>
        <w:ind w:right="1" w:hanging="360"/>
      </w:pPr>
      <w:r>
        <w:t>Copying or paraphrasing whole responses of AI-generated content</w:t>
      </w:r>
    </w:p>
    <w:p w14:paraId="04FD4334" w14:textId="77777777" w:rsidR="009216E9" w:rsidRDefault="009216E9" w:rsidP="009216E9">
      <w:pPr>
        <w:numPr>
          <w:ilvl w:val="1"/>
          <w:numId w:val="16"/>
        </w:numPr>
        <w:spacing w:after="27" w:line="265" w:lineRule="auto"/>
        <w:ind w:right="1" w:hanging="360"/>
      </w:pPr>
      <w:r>
        <w:t>Using AI to complete parts of an assessment or homework so that the work does not reflect the pupil’s own work, analysis, evaluation or calculations</w:t>
      </w:r>
    </w:p>
    <w:p w14:paraId="0307DAD7" w14:textId="77777777" w:rsidR="009216E9" w:rsidRDefault="009216E9" w:rsidP="009216E9">
      <w:pPr>
        <w:numPr>
          <w:ilvl w:val="1"/>
          <w:numId w:val="16"/>
        </w:numPr>
        <w:spacing w:after="27" w:line="265" w:lineRule="auto"/>
        <w:ind w:right="1" w:hanging="360"/>
      </w:pPr>
      <w:r>
        <w:t>Failing to acknowledge use of AI tools when they have been used as a source of information</w:t>
      </w:r>
    </w:p>
    <w:p w14:paraId="5F631F61" w14:textId="77777777" w:rsidR="009216E9" w:rsidRDefault="009216E9" w:rsidP="009216E9">
      <w:pPr>
        <w:numPr>
          <w:ilvl w:val="1"/>
          <w:numId w:val="16"/>
        </w:numPr>
        <w:spacing w:after="27" w:line="265" w:lineRule="auto"/>
        <w:ind w:right="1" w:hanging="360"/>
      </w:pPr>
      <w:r>
        <w:t>Incomplete or poor acknowledgement of AI tools</w:t>
      </w:r>
    </w:p>
    <w:p w14:paraId="78B7ABB2" w14:textId="77777777" w:rsidR="009216E9" w:rsidRDefault="009216E9" w:rsidP="009216E9">
      <w:pPr>
        <w:numPr>
          <w:ilvl w:val="1"/>
          <w:numId w:val="16"/>
        </w:numPr>
        <w:spacing w:after="269" w:line="265" w:lineRule="auto"/>
        <w:ind w:right="1" w:hanging="360"/>
      </w:pPr>
      <w:r>
        <w:t>Submitting work with intentionally incomplete or misleading references</w:t>
      </w:r>
    </w:p>
    <w:p w14:paraId="3942CC3E" w14:textId="77777777" w:rsidR="009216E9" w:rsidRDefault="009216E9" w:rsidP="009216E9">
      <w:pPr>
        <w:spacing w:after="262"/>
        <w:ind w:left="-5" w:right="1"/>
      </w:pPr>
      <w:r>
        <w:t>Before encouraging pupils to access the authorised AI tools, staff should ensure pupils have been taught how to use the software, including online safety, how to raise any concerns and how to ensure that the information generated is reliable and trustworthy.</w:t>
      </w:r>
    </w:p>
    <w:p w14:paraId="0DD32E75" w14:textId="7861D68A" w:rsidR="006F5CD5" w:rsidRPr="00285171" w:rsidRDefault="00660E78" w:rsidP="003A14D7">
      <w:pPr>
        <w:pStyle w:val="Heading1"/>
        <w:ind w:left="230" w:hanging="245"/>
      </w:pPr>
      <w:bookmarkStart w:id="7" w:name="_Toc176164031"/>
      <w:r>
        <w:lastRenderedPageBreak/>
        <w:t>Authorised AI Applications</w:t>
      </w:r>
      <w:bookmarkEnd w:id="7"/>
    </w:p>
    <w:p w14:paraId="6C779803" w14:textId="39B414F6" w:rsidR="00E300A5" w:rsidRDefault="004A0BA0" w:rsidP="00E300A5">
      <w:pPr>
        <w:spacing w:after="269"/>
        <w:ind w:left="-5" w:right="1"/>
      </w:pPr>
      <w:r>
        <w:t>Ascend Learning Trust</w:t>
      </w:r>
      <w:r w:rsidR="00E300A5">
        <w:t xml:space="preserve"> schools may allow access to the following AI applications for business purposes</w:t>
      </w:r>
      <w:r w:rsidR="0040338F">
        <w:t>:</w:t>
      </w:r>
    </w:p>
    <w:p w14:paraId="1333D2A8" w14:textId="5923ED70" w:rsidR="00824B1D" w:rsidRDefault="00824B1D" w:rsidP="00824B1D">
      <w:pPr>
        <w:pStyle w:val="ListParagraph"/>
        <w:numPr>
          <w:ilvl w:val="0"/>
          <w:numId w:val="17"/>
        </w:numPr>
        <w:spacing w:after="269"/>
        <w:ind w:right="1"/>
      </w:pPr>
      <w:r>
        <w:t>Chat GPT</w:t>
      </w:r>
    </w:p>
    <w:p w14:paraId="34A2B33D" w14:textId="5E15E3CD" w:rsidR="00824B1D" w:rsidRDefault="00824B1D" w:rsidP="00824B1D">
      <w:pPr>
        <w:pStyle w:val="ListParagraph"/>
        <w:numPr>
          <w:ilvl w:val="0"/>
          <w:numId w:val="17"/>
        </w:numPr>
        <w:spacing w:after="269"/>
        <w:ind w:right="1"/>
      </w:pPr>
      <w:r>
        <w:t>Microsoft Co</w:t>
      </w:r>
      <w:r w:rsidR="00B771C0">
        <w:t>p</w:t>
      </w:r>
      <w:r>
        <w:t>ilot</w:t>
      </w:r>
    </w:p>
    <w:p w14:paraId="5A64256F" w14:textId="158C3C71" w:rsidR="00B771C0" w:rsidRDefault="00B771C0" w:rsidP="00824B1D">
      <w:pPr>
        <w:pStyle w:val="ListParagraph"/>
        <w:numPr>
          <w:ilvl w:val="0"/>
          <w:numId w:val="17"/>
        </w:numPr>
        <w:spacing w:after="269"/>
        <w:ind w:right="1"/>
      </w:pPr>
      <w:r>
        <w:t>Google Gemini</w:t>
      </w:r>
    </w:p>
    <w:p w14:paraId="02EE2132" w14:textId="6BDD3A83" w:rsidR="007D5551" w:rsidRDefault="00A97156" w:rsidP="00824B1D">
      <w:pPr>
        <w:pStyle w:val="ListParagraph"/>
        <w:numPr>
          <w:ilvl w:val="0"/>
          <w:numId w:val="17"/>
        </w:numPr>
        <w:spacing w:after="269"/>
        <w:ind w:right="1"/>
      </w:pPr>
      <w:r>
        <w:t>Teach</w:t>
      </w:r>
      <w:r w:rsidR="00C859D0">
        <w:t>M</w:t>
      </w:r>
      <w:r>
        <w:t>ateA</w:t>
      </w:r>
      <w:r w:rsidR="00C859D0">
        <w:t>I</w:t>
      </w:r>
    </w:p>
    <w:p w14:paraId="3D454FEE" w14:textId="242E8588" w:rsidR="00A31968" w:rsidRDefault="00A31968" w:rsidP="00A31968">
      <w:pPr>
        <w:spacing w:after="269"/>
        <w:ind w:right="1"/>
      </w:pPr>
      <w:r w:rsidRPr="00A31968">
        <w:t xml:space="preserve">The listed AI applications may be updated at any time. Should a school wish to use another AI application not listed, they must contact </w:t>
      </w:r>
      <w:r w:rsidR="0040338F" w:rsidRPr="00A31968">
        <w:t>their</w:t>
      </w:r>
      <w:r>
        <w:t xml:space="preserve"> data protection lead and IT support lead</w:t>
      </w:r>
      <w:r w:rsidRPr="00A31968">
        <w:t xml:space="preserve"> to review</w:t>
      </w:r>
      <w:r w:rsidR="00EC49DF">
        <w:t xml:space="preserve"> security a</w:t>
      </w:r>
      <w:r w:rsidR="00C162C8">
        <w:t>nd data concerns and obtain</w:t>
      </w:r>
      <w:r w:rsidRPr="00A31968">
        <w:t xml:space="preserve"> permission to do so.</w:t>
      </w:r>
    </w:p>
    <w:p w14:paraId="49EB3FB8" w14:textId="5297B0DD" w:rsidR="00E67731" w:rsidRPr="00285171" w:rsidRDefault="00A612DC" w:rsidP="00E67731">
      <w:pPr>
        <w:pStyle w:val="Heading1"/>
        <w:ind w:left="233" w:hanging="248"/>
      </w:pPr>
      <w:bookmarkStart w:id="8" w:name="_Toc176164032"/>
      <w:r>
        <w:t>Assessments</w:t>
      </w:r>
      <w:bookmarkEnd w:id="8"/>
    </w:p>
    <w:p w14:paraId="041E9A57" w14:textId="77777777" w:rsidR="005C41C8" w:rsidRPr="005C41C8" w:rsidRDefault="005C41C8" w:rsidP="005C41C8">
      <w:r w:rsidRPr="005C41C8">
        <w:t>To support the Joint Council of Qualifications (JCQ) guidance on the use of AI, any member of staff must investigate any concerns with regard to students’ external assessment (non-examination assessments) components and must not accept work which is not the candidate’s own.</w:t>
      </w:r>
    </w:p>
    <w:p w14:paraId="49BC420D" w14:textId="2F895F77" w:rsidR="005C41C8" w:rsidRDefault="005C41C8" w:rsidP="005C41C8">
      <w:r w:rsidRPr="005C41C8">
        <w:t xml:space="preserve">Staff must teach examination candidates about the risks of using AI, how to acknowledge its use and what constitutes </w:t>
      </w:r>
      <w:r w:rsidR="0040338F" w:rsidRPr="005C41C8">
        <w:t>malpractice.</w:t>
      </w:r>
    </w:p>
    <w:p w14:paraId="288EADAA" w14:textId="7CA2A5D7" w:rsidR="00C2025B" w:rsidRPr="00285171" w:rsidRDefault="008E1BCE" w:rsidP="005C41C8">
      <w:pPr>
        <w:pStyle w:val="Heading1"/>
        <w:ind w:left="233" w:hanging="248"/>
      </w:pPr>
      <w:bookmarkStart w:id="9" w:name="_Toc176164033"/>
      <w:r>
        <w:t>Authorised Usage of AI for Staff</w:t>
      </w:r>
      <w:bookmarkEnd w:id="9"/>
      <w:r w:rsidR="00E2340B" w:rsidRPr="00285171">
        <w:t xml:space="preserve"> </w:t>
      </w:r>
    </w:p>
    <w:p w14:paraId="1CB271AD" w14:textId="77777777" w:rsidR="00751C9A" w:rsidRDefault="00751C9A" w:rsidP="00751C9A">
      <w:pPr>
        <w:spacing w:after="268"/>
        <w:ind w:left="-5" w:right="1"/>
      </w:pPr>
      <w:r>
        <w:t>Authorised AI applications must only be used by staff for the following business purposes:</w:t>
      </w:r>
    </w:p>
    <w:p w14:paraId="04BFCDFF" w14:textId="77777777" w:rsidR="00751C9A" w:rsidRDefault="00751C9A" w:rsidP="00751C9A">
      <w:pPr>
        <w:numPr>
          <w:ilvl w:val="0"/>
          <w:numId w:val="18"/>
        </w:numPr>
        <w:spacing w:after="27" w:line="265" w:lineRule="auto"/>
        <w:ind w:right="1" w:hanging="353"/>
      </w:pPr>
      <w:r>
        <w:t>Drafting internal guidance, training and presentations</w:t>
      </w:r>
    </w:p>
    <w:p w14:paraId="4D4E6270" w14:textId="77777777" w:rsidR="00751C9A" w:rsidRDefault="00751C9A" w:rsidP="00751C9A">
      <w:pPr>
        <w:numPr>
          <w:ilvl w:val="0"/>
          <w:numId w:val="18"/>
        </w:numPr>
        <w:spacing w:after="27" w:line="265" w:lineRule="auto"/>
        <w:ind w:right="1" w:hanging="353"/>
      </w:pPr>
      <w:r>
        <w:t>Lesson planning</w:t>
      </w:r>
    </w:p>
    <w:p w14:paraId="5323425F" w14:textId="77777777" w:rsidR="00751C9A" w:rsidRDefault="00751C9A" w:rsidP="00751C9A">
      <w:pPr>
        <w:numPr>
          <w:ilvl w:val="0"/>
          <w:numId w:val="18"/>
        </w:numPr>
        <w:spacing w:after="27" w:line="265" w:lineRule="auto"/>
        <w:ind w:right="1" w:hanging="353"/>
      </w:pPr>
      <w:r>
        <w:t>Conducting research</w:t>
      </w:r>
    </w:p>
    <w:p w14:paraId="0AB60EA2" w14:textId="77777777" w:rsidR="00751C9A" w:rsidRDefault="00751C9A" w:rsidP="00751C9A">
      <w:pPr>
        <w:numPr>
          <w:ilvl w:val="0"/>
          <w:numId w:val="18"/>
        </w:numPr>
        <w:spacing w:after="27" w:line="265" w:lineRule="auto"/>
        <w:ind w:right="1" w:hanging="353"/>
      </w:pPr>
      <w:r>
        <w:t>Developing code</w:t>
      </w:r>
    </w:p>
    <w:p w14:paraId="055C0158" w14:textId="77777777" w:rsidR="00751C9A" w:rsidRDefault="00751C9A" w:rsidP="00751C9A">
      <w:pPr>
        <w:numPr>
          <w:ilvl w:val="0"/>
          <w:numId w:val="18"/>
        </w:numPr>
        <w:spacing w:after="27" w:line="265" w:lineRule="auto"/>
        <w:ind w:right="1" w:hanging="353"/>
      </w:pPr>
      <w:r>
        <w:t>Providing summaries</w:t>
      </w:r>
    </w:p>
    <w:p w14:paraId="35AC520E" w14:textId="77777777" w:rsidR="00751C9A" w:rsidRDefault="00751C9A" w:rsidP="00751C9A">
      <w:pPr>
        <w:numPr>
          <w:ilvl w:val="0"/>
          <w:numId w:val="18"/>
        </w:numPr>
        <w:spacing w:after="27" w:line="265" w:lineRule="auto"/>
        <w:ind w:right="1" w:hanging="353"/>
      </w:pPr>
      <w:r>
        <w:t>Idea generation</w:t>
      </w:r>
    </w:p>
    <w:p w14:paraId="2ED4A8B2" w14:textId="77777777" w:rsidR="00751C9A" w:rsidRDefault="00751C9A" w:rsidP="00751C9A">
      <w:pPr>
        <w:numPr>
          <w:ilvl w:val="0"/>
          <w:numId w:val="18"/>
        </w:numPr>
        <w:spacing w:after="27" w:line="265" w:lineRule="auto"/>
        <w:ind w:right="1" w:hanging="353"/>
      </w:pPr>
      <w:r>
        <w:t>Report writing (no identifiable pupil data to be used)</w:t>
      </w:r>
    </w:p>
    <w:p w14:paraId="2F5884B0" w14:textId="77777777" w:rsidR="00751C9A" w:rsidRDefault="00751C9A" w:rsidP="00751C9A">
      <w:pPr>
        <w:numPr>
          <w:ilvl w:val="0"/>
          <w:numId w:val="18"/>
        </w:numPr>
        <w:spacing w:after="27" w:line="265" w:lineRule="auto"/>
        <w:ind w:right="1" w:hanging="353"/>
      </w:pPr>
      <w:r>
        <w:t>Prompt discussions with pupils to help develop their critical thinking skills</w:t>
      </w:r>
    </w:p>
    <w:p w14:paraId="71E72D79" w14:textId="77777777" w:rsidR="00751C9A" w:rsidRDefault="00751C9A" w:rsidP="00751C9A">
      <w:pPr>
        <w:numPr>
          <w:ilvl w:val="0"/>
          <w:numId w:val="18"/>
        </w:numPr>
        <w:spacing w:after="27" w:line="265" w:lineRule="auto"/>
        <w:ind w:right="1" w:hanging="353"/>
      </w:pPr>
      <w:r>
        <w:t>Identifying patterns of data</w:t>
      </w:r>
    </w:p>
    <w:p w14:paraId="4CC87D7B" w14:textId="77777777" w:rsidR="00751C9A" w:rsidRDefault="00751C9A" w:rsidP="00751C9A">
      <w:pPr>
        <w:numPr>
          <w:ilvl w:val="0"/>
          <w:numId w:val="18"/>
        </w:numPr>
        <w:spacing w:after="27" w:line="265" w:lineRule="auto"/>
        <w:ind w:right="1" w:hanging="353"/>
      </w:pPr>
      <w:r>
        <w:t>Enhance the provision of education</w:t>
      </w:r>
    </w:p>
    <w:p w14:paraId="559A4509" w14:textId="77777777" w:rsidR="004B18F6" w:rsidRDefault="00751C9A" w:rsidP="00D41850">
      <w:pPr>
        <w:numPr>
          <w:ilvl w:val="0"/>
          <w:numId w:val="18"/>
        </w:numPr>
        <w:spacing w:after="100" w:afterAutospacing="1" w:line="264" w:lineRule="auto"/>
        <w:ind w:left="352" w:hanging="352"/>
      </w:pPr>
      <w:r>
        <w:t>Provide pupils with more personalised and adaptive learning experiences</w:t>
      </w:r>
    </w:p>
    <w:p w14:paraId="4282C1B5" w14:textId="423DBD77" w:rsidR="00751C9A" w:rsidRDefault="00751C9A" w:rsidP="00132FCC">
      <w:pPr>
        <w:numPr>
          <w:ilvl w:val="0"/>
          <w:numId w:val="18"/>
        </w:numPr>
        <w:spacing w:after="262" w:line="265" w:lineRule="auto"/>
        <w:ind w:right="1" w:hanging="353"/>
      </w:pPr>
      <w:r>
        <w:t>Translation</w:t>
      </w:r>
    </w:p>
    <w:p w14:paraId="2D4E176B" w14:textId="03371632" w:rsidR="00751C9A" w:rsidRDefault="00751C9A" w:rsidP="00751C9A">
      <w:pPr>
        <w:ind w:left="-5" w:right="1"/>
      </w:pPr>
      <w:r>
        <w:t>All other purposes must be authorised in advance by the Head</w:t>
      </w:r>
      <w:r w:rsidR="00736429">
        <w:t>teacher</w:t>
      </w:r>
      <w:r>
        <w:t>.</w:t>
      </w:r>
    </w:p>
    <w:p w14:paraId="27E53578" w14:textId="77777777" w:rsidR="00751C9A" w:rsidRDefault="00751C9A" w:rsidP="00751C9A">
      <w:pPr>
        <w:spacing w:after="262"/>
        <w:ind w:left="-5" w:right="1"/>
      </w:pPr>
      <w:r>
        <w:t>All information and the quality of any resources produced by AI must be checked thoroughly and it is the staff members’ professional responsibility to do so prior to using in a live environment, such as a classroom. These resources should be considered a starting point, rather than a finalised version.</w:t>
      </w:r>
    </w:p>
    <w:p w14:paraId="1F410F04" w14:textId="06831888" w:rsidR="00751C9A" w:rsidRDefault="00751C9A" w:rsidP="00751C9A">
      <w:pPr>
        <w:spacing w:after="248"/>
        <w:ind w:left="-5" w:right="1"/>
      </w:pPr>
      <w:r>
        <w:lastRenderedPageBreak/>
        <w:t>Staff are encouraged to share their experience and feedback on the tools, both within school and across</w:t>
      </w:r>
      <w:r w:rsidR="00C859B7">
        <w:t xml:space="preserve"> Ascend Learning Trust </w:t>
      </w:r>
      <w:r>
        <w:t>to ensure that processes continue to be refined.</w:t>
      </w:r>
    </w:p>
    <w:p w14:paraId="1A77E764" w14:textId="246081A5" w:rsidR="005443ED" w:rsidRPr="00285171" w:rsidRDefault="00F455B4" w:rsidP="005443ED">
      <w:pPr>
        <w:pStyle w:val="Heading1"/>
        <w:ind w:left="233" w:hanging="248"/>
      </w:pPr>
      <w:bookmarkStart w:id="10" w:name="_Toc176164034"/>
      <w:r>
        <w:t>Monitoring</w:t>
      </w:r>
      <w:bookmarkEnd w:id="10"/>
      <w:r>
        <w:t xml:space="preserve"> </w:t>
      </w:r>
    </w:p>
    <w:p w14:paraId="5468E964" w14:textId="77777777" w:rsidR="00B3325C" w:rsidRDefault="00B3325C" w:rsidP="00B3325C">
      <w:pPr>
        <w:spacing w:after="262"/>
        <w:ind w:left="-5" w:right="1"/>
      </w:pPr>
      <w:r>
        <w:t>We reserve the right to monitor all content on any AI applications used for business purposes. This will only be carried out by the Trust to comply with a legal obligation or for our legitimate business purposes, in order to:</w:t>
      </w:r>
    </w:p>
    <w:p w14:paraId="57CE8CC6" w14:textId="77777777" w:rsidR="00B3325C" w:rsidRDefault="00B3325C" w:rsidP="00B3325C">
      <w:pPr>
        <w:numPr>
          <w:ilvl w:val="0"/>
          <w:numId w:val="19"/>
        </w:numPr>
        <w:spacing w:after="27" w:line="265" w:lineRule="auto"/>
        <w:ind w:right="1" w:hanging="353"/>
      </w:pPr>
      <w:r>
        <w:t>prevent misuse of the content and protect confidential information (and the confidential information of our students, staff or other stakeholders)</w:t>
      </w:r>
    </w:p>
    <w:p w14:paraId="29FB73E7" w14:textId="77777777" w:rsidR="00B3325C" w:rsidRDefault="00B3325C" w:rsidP="00B3325C">
      <w:pPr>
        <w:numPr>
          <w:ilvl w:val="0"/>
          <w:numId w:val="19"/>
        </w:numPr>
        <w:spacing w:after="27" w:line="265" w:lineRule="auto"/>
        <w:ind w:right="1" w:hanging="353"/>
      </w:pPr>
      <w:r>
        <w:t>ensure compliance with our rules, standards of conduct and policies in force</w:t>
      </w:r>
    </w:p>
    <w:p w14:paraId="2E9A34F1" w14:textId="77777777" w:rsidR="00B3325C" w:rsidRDefault="00B3325C" w:rsidP="00B3325C">
      <w:pPr>
        <w:numPr>
          <w:ilvl w:val="0"/>
          <w:numId w:val="19"/>
        </w:numPr>
        <w:spacing w:after="27" w:line="265" w:lineRule="auto"/>
        <w:ind w:right="1" w:hanging="353"/>
      </w:pPr>
      <w:r>
        <w:t>monitor performance at work</w:t>
      </w:r>
    </w:p>
    <w:p w14:paraId="6CEDDB16" w14:textId="77777777" w:rsidR="00B3325C" w:rsidRDefault="00B3325C" w:rsidP="00B3325C">
      <w:pPr>
        <w:numPr>
          <w:ilvl w:val="0"/>
          <w:numId w:val="19"/>
        </w:numPr>
        <w:spacing w:after="27" w:line="265" w:lineRule="auto"/>
        <w:ind w:right="1" w:hanging="353"/>
      </w:pPr>
      <w:r>
        <w:t>ensure that staff do not use AI for any unlawful purposes or activities</w:t>
      </w:r>
    </w:p>
    <w:p w14:paraId="7BFADD84" w14:textId="77777777" w:rsidR="00B3325C" w:rsidRDefault="00B3325C" w:rsidP="00B3325C">
      <w:pPr>
        <w:numPr>
          <w:ilvl w:val="0"/>
          <w:numId w:val="19"/>
        </w:numPr>
        <w:spacing w:after="27" w:line="265" w:lineRule="auto"/>
        <w:ind w:right="1" w:hanging="353"/>
      </w:pPr>
      <w:r>
        <w:t>comply with legislation for the protection of intellectual property rights</w:t>
      </w:r>
    </w:p>
    <w:p w14:paraId="6210FAFA" w14:textId="77777777" w:rsidR="00B3325C" w:rsidRDefault="00B3325C" w:rsidP="00B3325C">
      <w:pPr>
        <w:numPr>
          <w:ilvl w:val="0"/>
          <w:numId w:val="19"/>
        </w:numPr>
        <w:spacing w:after="27" w:line="265" w:lineRule="auto"/>
        <w:ind w:right="1" w:hanging="353"/>
      </w:pPr>
      <w:r>
        <w:t>safeguard our students, staff and other stakeholders</w:t>
      </w:r>
    </w:p>
    <w:p w14:paraId="184A2478" w14:textId="292DC480" w:rsidR="00215567" w:rsidRPr="00285171" w:rsidRDefault="003F0EE0" w:rsidP="00215567">
      <w:pPr>
        <w:spacing w:after="0"/>
      </w:pPr>
      <w:r w:rsidRPr="00285171">
        <w:t xml:space="preserve"> </w:t>
      </w:r>
    </w:p>
    <w:sectPr w:rsidR="00215567" w:rsidRPr="00285171" w:rsidSect="00A14BB7">
      <w:headerReference w:type="default" r:id="rId11"/>
      <w:headerReference w:type="first" r:id="rId12"/>
      <w:pgSz w:w="11906" w:h="16838"/>
      <w:pgMar w:top="1440" w:right="1440" w:bottom="1440" w:left="1440" w:header="624"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0870F" w14:textId="77777777" w:rsidR="005E676E" w:rsidRDefault="005E676E" w:rsidP="00126409">
      <w:pPr>
        <w:spacing w:after="0" w:line="240" w:lineRule="auto"/>
      </w:pPr>
      <w:r>
        <w:separator/>
      </w:r>
    </w:p>
  </w:endnote>
  <w:endnote w:type="continuationSeparator" w:id="0">
    <w:p w14:paraId="4B74CCD9" w14:textId="77777777" w:rsidR="005E676E" w:rsidRDefault="005E676E" w:rsidP="00126409">
      <w:pPr>
        <w:spacing w:after="0" w:line="240" w:lineRule="auto"/>
      </w:pPr>
      <w:r>
        <w:continuationSeparator/>
      </w:r>
    </w:p>
  </w:endnote>
  <w:endnote w:type="continuationNotice" w:id="1">
    <w:p w14:paraId="66E8477F" w14:textId="77777777" w:rsidR="005E676E" w:rsidRDefault="005E67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ontserrat Black">
    <w:altName w:val="Montserrat Black"/>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F317A" w14:textId="77777777" w:rsidR="005E676E" w:rsidRDefault="005E676E" w:rsidP="00126409">
      <w:pPr>
        <w:spacing w:after="0" w:line="240" w:lineRule="auto"/>
      </w:pPr>
      <w:r>
        <w:separator/>
      </w:r>
    </w:p>
  </w:footnote>
  <w:footnote w:type="continuationSeparator" w:id="0">
    <w:p w14:paraId="0A36AC8B" w14:textId="77777777" w:rsidR="005E676E" w:rsidRDefault="005E676E" w:rsidP="00126409">
      <w:pPr>
        <w:spacing w:after="0" w:line="240" w:lineRule="auto"/>
      </w:pPr>
      <w:r>
        <w:continuationSeparator/>
      </w:r>
    </w:p>
  </w:footnote>
  <w:footnote w:type="continuationNotice" w:id="1">
    <w:p w14:paraId="28F99A9C" w14:textId="77777777" w:rsidR="005E676E" w:rsidRDefault="005E67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C156" w14:textId="60A82E40" w:rsidR="00E34675" w:rsidRDefault="009A332E">
    <w:pPr>
      <w:pStyle w:val="Header"/>
    </w:pPr>
    <w:r>
      <w:rPr>
        <w:noProof/>
      </w:rPr>
      <w:drawing>
        <wp:anchor distT="0" distB="0" distL="114300" distR="114300" simplePos="0" relativeHeight="251660288" behindDoc="1" locked="0" layoutInCell="1" allowOverlap="1" wp14:anchorId="2F033F98" wp14:editId="51F5156A">
          <wp:simplePos x="0" y="0"/>
          <wp:positionH relativeFrom="page">
            <wp:posOffset>5772150</wp:posOffset>
          </wp:positionH>
          <wp:positionV relativeFrom="paragraph">
            <wp:posOffset>-396240</wp:posOffset>
          </wp:positionV>
          <wp:extent cx="1785620" cy="905510"/>
          <wp:effectExtent l="0" t="0" r="5080" b="8890"/>
          <wp:wrapTight wrapText="bothSides">
            <wp:wrapPolygon edited="0">
              <wp:start x="0" y="0"/>
              <wp:lineTo x="0" y="21358"/>
              <wp:lineTo x="21431" y="21358"/>
              <wp:lineTo x="21431"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b="28242"/>
                  <a:stretch/>
                </pic:blipFill>
                <pic:spPr bwMode="auto">
                  <a:xfrm>
                    <a:off x="0" y="0"/>
                    <a:ext cx="1785620" cy="905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DE15D" w14:textId="3938F7C4" w:rsidR="00134CFA" w:rsidRDefault="0091441E" w:rsidP="002E005E">
    <w:pPr>
      <w:pStyle w:val="Header"/>
      <w:tabs>
        <w:tab w:val="clear" w:pos="4513"/>
      </w:tabs>
    </w:pPr>
    <w:r>
      <w:rPr>
        <w:noProof/>
        <w:lang w:eastAsia="en-GB"/>
      </w:rPr>
      <w:drawing>
        <wp:anchor distT="0" distB="0" distL="114300" distR="114300" simplePos="0" relativeHeight="251659264" behindDoc="1" locked="0" layoutInCell="1" allowOverlap="1" wp14:anchorId="16439961" wp14:editId="4A5774AF">
          <wp:simplePos x="0" y="0"/>
          <wp:positionH relativeFrom="page">
            <wp:align>right</wp:align>
          </wp:positionH>
          <wp:positionV relativeFrom="paragraph">
            <wp:posOffset>-513997</wp:posOffset>
          </wp:positionV>
          <wp:extent cx="7547061" cy="10675088"/>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22-0350 ALT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7061" cy="10675088"/>
                  </a:xfrm>
                  <a:prstGeom prst="rect">
                    <a:avLst/>
                  </a:prstGeom>
                </pic:spPr>
              </pic:pic>
            </a:graphicData>
          </a:graphic>
          <wp14:sizeRelH relativeFrom="page">
            <wp14:pctWidth>0</wp14:pctWidth>
          </wp14:sizeRelH>
          <wp14:sizeRelV relativeFrom="page">
            <wp14:pctHeight>0</wp14:pctHeight>
          </wp14:sizeRelV>
        </wp:anchor>
      </w:drawing>
    </w:r>
    <w:r w:rsidR="002E005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3285"/>
    <w:multiLevelType w:val="hybridMultilevel"/>
    <w:tmpl w:val="C0D8BB7C"/>
    <w:lvl w:ilvl="0" w:tplc="3080F4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32CB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ECBE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6EE7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28B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0C81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92F4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A669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6681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0B724C"/>
    <w:multiLevelType w:val="hybridMultilevel"/>
    <w:tmpl w:val="25DEF92E"/>
    <w:lvl w:ilvl="0" w:tplc="2682B7DC">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06852E">
      <w:start w:val="1"/>
      <w:numFmt w:val="bullet"/>
      <w:lvlText w:val="o"/>
      <w:lvlJc w:val="left"/>
      <w:pPr>
        <w:ind w:left="1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EC9BD6">
      <w:start w:val="1"/>
      <w:numFmt w:val="bullet"/>
      <w:lvlText w:val="▪"/>
      <w:lvlJc w:val="left"/>
      <w:pPr>
        <w:ind w:left="2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32FBB8">
      <w:start w:val="1"/>
      <w:numFmt w:val="bullet"/>
      <w:lvlText w:val="•"/>
      <w:lvlJc w:val="left"/>
      <w:pPr>
        <w:ind w:left="2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92ECE2">
      <w:start w:val="1"/>
      <w:numFmt w:val="bullet"/>
      <w:lvlText w:val="o"/>
      <w:lvlJc w:val="left"/>
      <w:pPr>
        <w:ind w:left="3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322CD8">
      <w:start w:val="1"/>
      <w:numFmt w:val="bullet"/>
      <w:lvlText w:val="▪"/>
      <w:lvlJc w:val="left"/>
      <w:pPr>
        <w:ind w:left="4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B0186E">
      <w:start w:val="1"/>
      <w:numFmt w:val="bullet"/>
      <w:lvlText w:val="•"/>
      <w:lvlJc w:val="left"/>
      <w:pPr>
        <w:ind w:left="5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D44948">
      <w:start w:val="1"/>
      <w:numFmt w:val="bullet"/>
      <w:lvlText w:val="o"/>
      <w:lvlJc w:val="left"/>
      <w:pPr>
        <w:ind w:left="5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EE2000">
      <w:start w:val="1"/>
      <w:numFmt w:val="bullet"/>
      <w:lvlText w:val="▪"/>
      <w:lvlJc w:val="left"/>
      <w:pPr>
        <w:ind w:left="6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DF6AEC"/>
    <w:multiLevelType w:val="hybridMultilevel"/>
    <w:tmpl w:val="86A857D6"/>
    <w:lvl w:ilvl="0" w:tplc="08090001">
      <w:start w:val="1"/>
      <w:numFmt w:val="bullet"/>
      <w:lvlText w:val=""/>
      <w:lvlJc w:val="left"/>
      <w:pPr>
        <w:ind w:left="35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8608F0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D61F4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3282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5CE10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F0855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3247F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CA68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EACB3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C87089"/>
    <w:multiLevelType w:val="hybridMultilevel"/>
    <w:tmpl w:val="F3C2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61BB3"/>
    <w:multiLevelType w:val="hybridMultilevel"/>
    <w:tmpl w:val="6B4CAAB4"/>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2DD265E"/>
    <w:multiLevelType w:val="hybridMultilevel"/>
    <w:tmpl w:val="23FCC160"/>
    <w:lvl w:ilvl="0" w:tplc="3092C09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4EFE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7E35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EACA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BCA0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F418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DC4D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FAF4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DEE8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0E6CE8"/>
    <w:multiLevelType w:val="hybridMultilevel"/>
    <w:tmpl w:val="7870D94E"/>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7" w15:restartNumberingAfterBreak="0">
    <w:nsid w:val="2ECA2B01"/>
    <w:multiLevelType w:val="hybridMultilevel"/>
    <w:tmpl w:val="2638B470"/>
    <w:lvl w:ilvl="0" w:tplc="C75EEB28">
      <w:start w:val="1"/>
      <w:numFmt w:val="bullet"/>
      <w:lvlText w:val="•"/>
      <w:lvlJc w:val="left"/>
      <w:pPr>
        <w:ind w:left="7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FE00DE50">
      <w:start w:val="1"/>
      <w:numFmt w:val="bullet"/>
      <w:lvlText w:val="o"/>
      <w:lvlJc w:val="left"/>
      <w:pPr>
        <w:ind w:left="14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6742CC62">
      <w:start w:val="1"/>
      <w:numFmt w:val="bullet"/>
      <w:lvlText w:val="▪"/>
      <w:lvlJc w:val="left"/>
      <w:pPr>
        <w:ind w:left="21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56927EE8">
      <w:start w:val="1"/>
      <w:numFmt w:val="bullet"/>
      <w:lvlText w:val="•"/>
      <w:lvlJc w:val="left"/>
      <w:pPr>
        <w:ind w:left="28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FE9A1988">
      <w:start w:val="1"/>
      <w:numFmt w:val="bullet"/>
      <w:lvlText w:val="o"/>
      <w:lvlJc w:val="left"/>
      <w:pPr>
        <w:ind w:left="36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FE768754">
      <w:start w:val="1"/>
      <w:numFmt w:val="bullet"/>
      <w:lvlText w:val="▪"/>
      <w:lvlJc w:val="left"/>
      <w:pPr>
        <w:ind w:left="43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1862EF62">
      <w:start w:val="1"/>
      <w:numFmt w:val="bullet"/>
      <w:lvlText w:val="•"/>
      <w:lvlJc w:val="left"/>
      <w:pPr>
        <w:ind w:left="50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40D0BFF6">
      <w:start w:val="1"/>
      <w:numFmt w:val="bullet"/>
      <w:lvlText w:val="o"/>
      <w:lvlJc w:val="left"/>
      <w:pPr>
        <w:ind w:left="57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BAD4F9AE">
      <w:start w:val="1"/>
      <w:numFmt w:val="bullet"/>
      <w:lvlText w:val="▪"/>
      <w:lvlJc w:val="left"/>
      <w:pPr>
        <w:ind w:left="64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8" w15:restartNumberingAfterBreak="0">
    <w:nsid w:val="31F66A31"/>
    <w:multiLevelType w:val="hybridMultilevel"/>
    <w:tmpl w:val="F3EA1CE2"/>
    <w:lvl w:ilvl="0" w:tplc="08090001">
      <w:start w:val="1"/>
      <w:numFmt w:val="bullet"/>
      <w:lvlText w:val=""/>
      <w:lvlJc w:val="left"/>
      <w:pPr>
        <w:ind w:left="35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DD0BDA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E8EE8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8C02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8232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E0465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D2B66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12A49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0C274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C6C4B6F"/>
    <w:multiLevelType w:val="hybridMultilevel"/>
    <w:tmpl w:val="412CC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726885"/>
    <w:multiLevelType w:val="hybridMultilevel"/>
    <w:tmpl w:val="0620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707FA5"/>
    <w:multiLevelType w:val="hybridMultilevel"/>
    <w:tmpl w:val="503C5E94"/>
    <w:lvl w:ilvl="0" w:tplc="08090001">
      <w:start w:val="1"/>
      <w:numFmt w:val="bullet"/>
      <w:lvlText w:val=""/>
      <w:lvlJc w:val="left"/>
      <w:pPr>
        <w:ind w:left="34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E6890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1E7DE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CE625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08B326">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BA5E8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E0156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148530">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F86A48">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C310C80"/>
    <w:multiLevelType w:val="hybridMultilevel"/>
    <w:tmpl w:val="82C412C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3" w15:restartNumberingAfterBreak="0">
    <w:nsid w:val="5F771B32"/>
    <w:multiLevelType w:val="hybridMultilevel"/>
    <w:tmpl w:val="EC62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677BD0"/>
    <w:multiLevelType w:val="hybridMultilevel"/>
    <w:tmpl w:val="77CE7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0F2A9E"/>
    <w:multiLevelType w:val="hybridMultilevel"/>
    <w:tmpl w:val="50C05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CB0066"/>
    <w:multiLevelType w:val="hybridMultilevel"/>
    <w:tmpl w:val="F3F00126"/>
    <w:lvl w:ilvl="0" w:tplc="5BCAF0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06E3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7EC4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621E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E26E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A6E3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0C65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7A39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FC407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6FB3C94"/>
    <w:multiLevelType w:val="hybridMultilevel"/>
    <w:tmpl w:val="655AB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357921"/>
    <w:multiLevelType w:val="hybridMultilevel"/>
    <w:tmpl w:val="1B921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803748">
    <w:abstractNumId w:val="17"/>
  </w:num>
  <w:num w:numId="2" w16cid:durableId="263465125">
    <w:abstractNumId w:val="15"/>
  </w:num>
  <w:num w:numId="3" w16cid:durableId="319120100">
    <w:abstractNumId w:val="3"/>
  </w:num>
  <w:num w:numId="4" w16cid:durableId="1101486031">
    <w:abstractNumId w:val="13"/>
  </w:num>
  <w:num w:numId="5" w16cid:durableId="300429433">
    <w:abstractNumId w:val="9"/>
  </w:num>
  <w:num w:numId="6" w16cid:durableId="647367848">
    <w:abstractNumId w:val="10"/>
  </w:num>
  <w:num w:numId="7" w16cid:durableId="335812228">
    <w:abstractNumId w:val="18"/>
  </w:num>
  <w:num w:numId="8" w16cid:durableId="1207715278">
    <w:abstractNumId w:val="4"/>
  </w:num>
  <w:num w:numId="9" w16cid:durableId="1954287494">
    <w:abstractNumId w:val="6"/>
  </w:num>
  <w:num w:numId="10" w16cid:durableId="73210887">
    <w:abstractNumId w:val="14"/>
  </w:num>
  <w:num w:numId="11" w16cid:durableId="1241913724">
    <w:abstractNumId w:val="1"/>
  </w:num>
  <w:num w:numId="12" w16cid:durableId="1941524828">
    <w:abstractNumId w:val="0"/>
  </w:num>
  <w:num w:numId="13" w16cid:durableId="1579708495">
    <w:abstractNumId w:val="5"/>
  </w:num>
  <w:num w:numId="14" w16cid:durableId="1302341661">
    <w:abstractNumId w:val="7"/>
  </w:num>
  <w:num w:numId="15" w16cid:durableId="1558932201">
    <w:abstractNumId w:val="16"/>
  </w:num>
  <w:num w:numId="16" w16cid:durableId="405537776">
    <w:abstractNumId w:val="11"/>
  </w:num>
  <w:num w:numId="17" w16cid:durableId="318926006">
    <w:abstractNumId w:val="12"/>
  </w:num>
  <w:num w:numId="18" w16cid:durableId="593587798">
    <w:abstractNumId w:val="8"/>
  </w:num>
  <w:num w:numId="19" w16cid:durableId="1647587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A4A"/>
    <w:rsid w:val="00002980"/>
    <w:rsid w:val="00006B27"/>
    <w:rsid w:val="000075DB"/>
    <w:rsid w:val="000117EA"/>
    <w:rsid w:val="00012CA5"/>
    <w:rsid w:val="00023D86"/>
    <w:rsid w:val="00023FB9"/>
    <w:rsid w:val="000244BF"/>
    <w:rsid w:val="0002703A"/>
    <w:rsid w:val="00030503"/>
    <w:rsid w:val="00035BE9"/>
    <w:rsid w:val="00041515"/>
    <w:rsid w:val="00046A76"/>
    <w:rsid w:val="0004748F"/>
    <w:rsid w:val="0005147C"/>
    <w:rsid w:val="00051F03"/>
    <w:rsid w:val="00054A75"/>
    <w:rsid w:val="000601FB"/>
    <w:rsid w:val="000610B4"/>
    <w:rsid w:val="000640B3"/>
    <w:rsid w:val="000656D7"/>
    <w:rsid w:val="000733A9"/>
    <w:rsid w:val="000736E6"/>
    <w:rsid w:val="00073F20"/>
    <w:rsid w:val="0007722C"/>
    <w:rsid w:val="00083E02"/>
    <w:rsid w:val="00084B05"/>
    <w:rsid w:val="000856C5"/>
    <w:rsid w:val="00087BFE"/>
    <w:rsid w:val="000922C3"/>
    <w:rsid w:val="0009260B"/>
    <w:rsid w:val="00093704"/>
    <w:rsid w:val="00094FA9"/>
    <w:rsid w:val="00095E68"/>
    <w:rsid w:val="000A1886"/>
    <w:rsid w:val="000A2323"/>
    <w:rsid w:val="000C030D"/>
    <w:rsid w:val="000C3800"/>
    <w:rsid w:val="000D0C7E"/>
    <w:rsid w:val="000D2A0C"/>
    <w:rsid w:val="000D34B4"/>
    <w:rsid w:val="000D3884"/>
    <w:rsid w:val="000D66E4"/>
    <w:rsid w:val="000D6FBE"/>
    <w:rsid w:val="000E42AD"/>
    <w:rsid w:val="000E71E7"/>
    <w:rsid w:val="000F0F5C"/>
    <w:rsid w:val="000F123B"/>
    <w:rsid w:val="000F2C4A"/>
    <w:rsid w:val="000F4E83"/>
    <w:rsid w:val="001015EB"/>
    <w:rsid w:val="0010368D"/>
    <w:rsid w:val="00104577"/>
    <w:rsid w:val="00104630"/>
    <w:rsid w:val="0011174C"/>
    <w:rsid w:val="001166C7"/>
    <w:rsid w:val="00116977"/>
    <w:rsid w:val="001214D9"/>
    <w:rsid w:val="00121BE6"/>
    <w:rsid w:val="00126409"/>
    <w:rsid w:val="00131E20"/>
    <w:rsid w:val="00132C52"/>
    <w:rsid w:val="00134CFA"/>
    <w:rsid w:val="00141DCA"/>
    <w:rsid w:val="00141EF8"/>
    <w:rsid w:val="00142C7D"/>
    <w:rsid w:val="00143ADA"/>
    <w:rsid w:val="001467E6"/>
    <w:rsid w:val="0015006D"/>
    <w:rsid w:val="00150A9F"/>
    <w:rsid w:val="00150AE7"/>
    <w:rsid w:val="00152B23"/>
    <w:rsid w:val="0015423F"/>
    <w:rsid w:val="00157E19"/>
    <w:rsid w:val="00161B6F"/>
    <w:rsid w:val="0016541C"/>
    <w:rsid w:val="0016726D"/>
    <w:rsid w:val="001771BE"/>
    <w:rsid w:val="001908E5"/>
    <w:rsid w:val="00195D60"/>
    <w:rsid w:val="00196A3C"/>
    <w:rsid w:val="00197BB8"/>
    <w:rsid w:val="001A053E"/>
    <w:rsid w:val="001A6156"/>
    <w:rsid w:val="001A6F20"/>
    <w:rsid w:val="001B7D05"/>
    <w:rsid w:val="001C0BDA"/>
    <w:rsid w:val="001C1DFA"/>
    <w:rsid w:val="001C1E03"/>
    <w:rsid w:val="001C4428"/>
    <w:rsid w:val="001C5004"/>
    <w:rsid w:val="001D3422"/>
    <w:rsid w:val="001E269B"/>
    <w:rsid w:val="001E316E"/>
    <w:rsid w:val="001E32A9"/>
    <w:rsid w:val="001E5202"/>
    <w:rsid w:val="001F01B7"/>
    <w:rsid w:val="001F6016"/>
    <w:rsid w:val="001F60FD"/>
    <w:rsid w:val="001F6C8B"/>
    <w:rsid w:val="002017E5"/>
    <w:rsid w:val="00203842"/>
    <w:rsid w:val="00207E82"/>
    <w:rsid w:val="00210454"/>
    <w:rsid w:val="00212AF5"/>
    <w:rsid w:val="00212C3E"/>
    <w:rsid w:val="002130B5"/>
    <w:rsid w:val="00214DF6"/>
    <w:rsid w:val="00215567"/>
    <w:rsid w:val="00216B26"/>
    <w:rsid w:val="00217095"/>
    <w:rsid w:val="00230C15"/>
    <w:rsid w:val="00231360"/>
    <w:rsid w:val="00231EDE"/>
    <w:rsid w:val="00234687"/>
    <w:rsid w:val="00236184"/>
    <w:rsid w:val="00243431"/>
    <w:rsid w:val="00253584"/>
    <w:rsid w:val="002625F5"/>
    <w:rsid w:val="00262E24"/>
    <w:rsid w:val="002660BE"/>
    <w:rsid w:val="0027292D"/>
    <w:rsid w:val="002730F0"/>
    <w:rsid w:val="0027390B"/>
    <w:rsid w:val="00280EEB"/>
    <w:rsid w:val="00282283"/>
    <w:rsid w:val="002838A6"/>
    <w:rsid w:val="00285171"/>
    <w:rsid w:val="00290CF2"/>
    <w:rsid w:val="0029165B"/>
    <w:rsid w:val="002948B9"/>
    <w:rsid w:val="002A11C1"/>
    <w:rsid w:val="002B67D9"/>
    <w:rsid w:val="002C39BF"/>
    <w:rsid w:val="002C4C72"/>
    <w:rsid w:val="002C671F"/>
    <w:rsid w:val="002D2355"/>
    <w:rsid w:val="002D3371"/>
    <w:rsid w:val="002D41D1"/>
    <w:rsid w:val="002E005E"/>
    <w:rsid w:val="002E107F"/>
    <w:rsid w:val="002E519E"/>
    <w:rsid w:val="002F116C"/>
    <w:rsid w:val="002F23C6"/>
    <w:rsid w:val="002F2FC7"/>
    <w:rsid w:val="002F429F"/>
    <w:rsid w:val="002F570D"/>
    <w:rsid w:val="002F59E8"/>
    <w:rsid w:val="00301FC0"/>
    <w:rsid w:val="003047CE"/>
    <w:rsid w:val="00305686"/>
    <w:rsid w:val="00307740"/>
    <w:rsid w:val="00310869"/>
    <w:rsid w:val="00313783"/>
    <w:rsid w:val="00316412"/>
    <w:rsid w:val="003275F4"/>
    <w:rsid w:val="003279E4"/>
    <w:rsid w:val="0033141C"/>
    <w:rsid w:val="00332830"/>
    <w:rsid w:val="00333520"/>
    <w:rsid w:val="0033616A"/>
    <w:rsid w:val="00336F6C"/>
    <w:rsid w:val="003419F0"/>
    <w:rsid w:val="0034493E"/>
    <w:rsid w:val="00344979"/>
    <w:rsid w:val="00346DA5"/>
    <w:rsid w:val="003509F4"/>
    <w:rsid w:val="003515BB"/>
    <w:rsid w:val="00352FD4"/>
    <w:rsid w:val="003617D8"/>
    <w:rsid w:val="00362393"/>
    <w:rsid w:val="00364518"/>
    <w:rsid w:val="00367791"/>
    <w:rsid w:val="003707FE"/>
    <w:rsid w:val="00380D33"/>
    <w:rsid w:val="00382C9E"/>
    <w:rsid w:val="00386D8F"/>
    <w:rsid w:val="003A12E8"/>
    <w:rsid w:val="003A14D7"/>
    <w:rsid w:val="003A2AB2"/>
    <w:rsid w:val="003B0920"/>
    <w:rsid w:val="003B0E31"/>
    <w:rsid w:val="003B4397"/>
    <w:rsid w:val="003B71AE"/>
    <w:rsid w:val="003C1201"/>
    <w:rsid w:val="003C50B8"/>
    <w:rsid w:val="003C5A36"/>
    <w:rsid w:val="003C5DF4"/>
    <w:rsid w:val="003D2F67"/>
    <w:rsid w:val="003D3AAF"/>
    <w:rsid w:val="003D5052"/>
    <w:rsid w:val="003D7251"/>
    <w:rsid w:val="003E40C3"/>
    <w:rsid w:val="003F0EE0"/>
    <w:rsid w:val="0040338F"/>
    <w:rsid w:val="00406248"/>
    <w:rsid w:val="004065CF"/>
    <w:rsid w:val="0040667B"/>
    <w:rsid w:val="00413E8B"/>
    <w:rsid w:val="00417A04"/>
    <w:rsid w:val="00420FC2"/>
    <w:rsid w:val="0042366F"/>
    <w:rsid w:val="004237B8"/>
    <w:rsid w:val="00424273"/>
    <w:rsid w:val="0042510F"/>
    <w:rsid w:val="0043018A"/>
    <w:rsid w:val="004316A1"/>
    <w:rsid w:val="00432D3A"/>
    <w:rsid w:val="00434FBC"/>
    <w:rsid w:val="00440750"/>
    <w:rsid w:val="00441380"/>
    <w:rsid w:val="0045209A"/>
    <w:rsid w:val="00461441"/>
    <w:rsid w:val="00463330"/>
    <w:rsid w:val="004664DF"/>
    <w:rsid w:val="004768EF"/>
    <w:rsid w:val="00476C8F"/>
    <w:rsid w:val="00481C85"/>
    <w:rsid w:val="00482B04"/>
    <w:rsid w:val="00497914"/>
    <w:rsid w:val="004A0BA0"/>
    <w:rsid w:val="004A39A9"/>
    <w:rsid w:val="004B09EA"/>
    <w:rsid w:val="004B18F6"/>
    <w:rsid w:val="004B1A0A"/>
    <w:rsid w:val="004B1FB3"/>
    <w:rsid w:val="004B6923"/>
    <w:rsid w:val="004B6AC9"/>
    <w:rsid w:val="004B7CF6"/>
    <w:rsid w:val="004C4CB3"/>
    <w:rsid w:val="004C4CF6"/>
    <w:rsid w:val="004D3589"/>
    <w:rsid w:val="004D464A"/>
    <w:rsid w:val="004D4E54"/>
    <w:rsid w:val="004D671F"/>
    <w:rsid w:val="004E19E2"/>
    <w:rsid w:val="004E2597"/>
    <w:rsid w:val="004E4BE9"/>
    <w:rsid w:val="004E514A"/>
    <w:rsid w:val="004F283F"/>
    <w:rsid w:val="00501BBF"/>
    <w:rsid w:val="00504AAF"/>
    <w:rsid w:val="00505E24"/>
    <w:rsid w:val="00510283"/>
    <w:rsid w:val="005203B3"/>
    <w:rsid w:val="00521AF2"/>
    <w:rsid w:val="0052295A"/>
    <w:rsid w:val="0052422B"/>
    <w:rsid w:val="0052521D"/>
    <w:rsid w:val="005257F6"/>
    <w:rsid w:val="0052726E"/>
    <w:rsid w:val="005354A3"/>
    <w:rsid w:val="00540C4A"/>
    <w:rsid w:val="00542397"/>
    <w:rsid w:val="00542BB6"/>
    <w:rsid w:val="00543A8B"/>
    <w:rsid w:val="005443ED"/>
    <w:rsid w:val="005443F8"/>
    <w:rsid w:val="005449A0"/>
    <w:rsid w:val="00545F7A"/>
    <w:rsid w:val="00552469"/>
    <w:rsid w:val="00553F8B"/>
    <w:rsid w:val="005555DD"/>
    <w:rsid w:val="00562FC0"/>
    <w:rsid w:val="00563FE7"/>
    <w:rsid w:val="0056706B"/>
    <w:rsid w:val="00573B75"/>
    <w:rsid w:val="0057401B"/>
    <w:rsid w:val="00580BE2"/>
    <w:rsid w:val="005817AD"/>
    <w:rsid w:val="0058282A"/>
    <w:rsid w:val="005865B0"/>
    <w:rsid w:val="00591F20"/>
    <w:rsid w:val="00592BB7"/>
    <w:rsid w:val="00594701"/>
    <w:rsid w:val="00594768"/>
    <w:rsid w:val="005A2ED5"/>
    <w:rsid w:val="005A33C1"/>
    <w:rsid w:val="005A42CC"/>
    <w:rsid w:val="005A5A3A"/>
    <w:rsid w:val="005C20AC"/>
    <w:rsid w:val="005C41C8"/>
    <w:rsid w:val="005C459E"/>
    <w:rsid w:val="005C7307"/>
    <w:rsid w:val="005C7A62"/>
    <w:rsid w:val="005D1D03"/>
    <w:rsid w:val="005D338F"/>
    <w:rsid w:val="005D635D"/>
    <w:rsid w:val="005E072E"/>
    <w:rsid w:val="005E0BC1"/>
    <w:rsid w:val="005E2118"/>
    <w:rsid w:val="005E676E"/>
    <w:rsid w:val="005F5384"/>
    <w:rsid w:val="00606EDC"/>
    <w:rsid w:val="00610AD5"/>
    <w:rsid w:val="0061289F"/>
    <w:rsid w:val="00614972"/>
    <w:rsid w:val="00614CDC"/>
    <w:rsid w:val="00617E30"/>
    <w:rsid w:val="006237C5"/>
    <w:rsid w:val="00623A29"/>
    <w:rsid w:val="006257C3"/>
    <w:rsid w:val="00626703"/>
    <w:rsid w:val="00631640"/>
    <w:rsid w:val="00632277"/>
    <w:rsid w:val="00632A74"/>
    <w:rsid w:val="00633452"/>
    <w:rsid w:val="00635B53"/>
    <w:rsid w:val="00640369"/>
    <w:rsid w:val="00643AD5"/>
    <w:rsid w:val="00647AD3"/>
    <w:rsid w:val="0065210C"/>
    <w:rsid w:val="00656184"/>
    <w:rsid w:val="00660E78"/>
    <w:rsid w:val="00660EC6"/>
    <w:rsid w:val="006610A3"/>
    <w:rsid w:val="00663FAF"/>
    <w:rsid w:val="0066474C"/>
    <w:rsid w:val="00664E23"/>
    <w:rsid w:val="00667F30"/>
    <w:rsid w:val="0068137E"/>
    <w:rsid w:val="00682101"/>
    <w:rsid w:val="006821DB"/>
    <w:rsid w:val="0069168C"/>
    <w:rsid w:val="006919BA"/>
    <w:rsid w:val="0069231C"/>
    <w:rsid w:val="00694676"/>
    <w:rsid w:val="00694D75"/>
    <w:rsid w:val="00697644"/>
    <w:rsid w:val="006A0F37"/>
    <w:rsid w:val="006B1DE4"/>
    <w:rsid w:val="006B4EE2"/>
    <w:rsid w:val="006B54AF"/>
    <w:rsid w:val="006C0D13"/>
    <w:rsid w:val="006C1D3A"/>
    <w:rsid w:val="006C4645"/>
    <w:rsid w:val="006C6409"/>
    <w:rsid w:val="006C7C21"/>
    <w:rsid w:val="006D1DB1"/>
    <w:rsid w:val="006D3228"/>
    <w:rsid w:val="006D72C5"/>
    <w:rsid w:val="006E44F9"/>
    <w:rsid w:val="006F1982"/>
    <w:rsid w:val="006F46BC"/>
    <w:rsid w:val="006F5CD5"/>
    <w:rsid w:val="006F6C87"/>
    <w:rsid w:val="006F73D7"/>
    <w:rsid w:val="006F78AC"/>
    <w:rsid w:val="007020F7"/>
    <w:rsid w:val="00702BCA"/>
    <w:rsid w:val="00706186"/>
    <w:rsid w:val="0070645F"/>
    <w:rsid w:val="0071361D"/>
    <w:rsid w:val="00713DB8"/>
    <w:rsid w:val="007146F0"/>
    <w:rsid w:val="00720773"/>
    <w:rsid w:val="007239C7"/>
    <w:rsid w:val="0072445E"/>
    <w:rsid w:val="00725319"/>
    <w:rsid w:val="00727CD5"/>
    <w:rsid w:val="0073155E"/>
    <w:rsid w:val="007325A6"/>
    <w:rsid w:val="00733431"/>
    <w:rsid w:val="00733561"/>
    <w:rsid w:val="00736429"/>
    <w:rsid w:val="007451D0"/>
    <w:rsid w:val="00745217"/>
    <w:rsid w:val="00746584"/>
    <w:rsid w:val="00746F08"/>
    <w:rsid w:val="00750879"/>
    <w:rsid w:val="00751C9A"/>
    <w:rsid w:val="00754252"/>
    <w:rsid w:val="007556B5"/>
    <w:rsid w:val="007611E8"/>
    <w:rsid w:val="007630CD"/>
    <w:rsid w:val="00764B82"/>
    <w:rsid w:val="007660A0"/>
    <w:rsid w:val="007679D6"/>
    <w:rsid w:val="00771CBA"/>
    <w:rsid w:val="00771DBE"/>
    <w:rsid w:val="00773667"/>
    <w:rsid w:val="00782538"/>
    <w:rsid w:val="00784808"/>
    <w:rsid w:val="0079343A"/>
    <w:rsid w:val="007A1648"/>
    <w:rsid w:val="007A6C0C"/>
    <w:rsid w:val="007B12AC"/>
    <w:rsid w:val="007B1A29"/>
    <w:rsid w:val="007B2AFF"/>
    <w:rsid w:val="007B4549"/>
    <w:rsid w:val="007B653F"/>
    <w:rsid w:val="007C017B"/>
    <w:rsid w:val="007C1E10"/>
    <w:rsid w:val="007C553D"/>
    <w:rsid w:val="007C7AB9"/>
    <w:rsid w:val="007C7C1E"/>
    <w:rsid w:val="007D0DD7"/>
    <w:rsid w:val="007D13AE"/>
    <w:rsid w:val="007D5551"/>
    <w:rsid w:val="007D75C6"/>
    <w:rsid w:val="007E0023"/>
    <w:rsid w:val="007F0A5F"/>
    <w:rsid w:val="007F6411"/>
    <w:rsid w:val="007F76E6"/>
    <w:rsid w:val="00801D28"/>
    <w:rsid w:val="008167B8"/>
    <w:rsid w:val="0082195A"/>
    <w:rsid w:val="0082338A"/>
    <w:rsid w:val="00824B1D"/>
    <w:rsid w:val="00827198"/>
    <w:rsid w:val="00833CA3"/>
    <w:rsid w:val="008376C3"/>
    <w:rsid w:val="00841580"/>
    <w:rsid w:val="008438A3"/>
    <w:rsid w:val="00844955"/>
    <w:rsid w:val="008541EA"/>
    <w:rsid w:val="00854991"/>
    <w:rsid w:val="00855C95"/>
    <w:rsid w:val="00872C69"/>
    <w:rsid w:val="00875EC6"/>
    <w:rsid w:val="0088730B"/>
    <w:rsid w:val="008948ED"/>
    <w:rsid w:val="008A3FB6"/>
    <w:rsid w:val="008B0A9B"/>
    <w:rsid w:val="008B24BE"/>
    <w:rsid w:val="008B2AB6"/>
    <w:rsid w:val="008B545E"/>
    <w:rsid w:val="008B6D30"/>
    <w:rsid w:val="008B78D1"/>
    <w:rsid w:val="008B7E96"/>
    <w:rsid w:val="008C146C"/>
    <w:rsid w:val="008C3D14"/>
    <w:rsid w:val="008D0D32"/>
    <w:rsid w:val="008D1463"/>
    <w:rsid w:val="008D56C0"/>
    <w:rsid w:val="008D6F32"/>
    <w:rsid w:val="008E1BCE"/>
    <w:rsid w:val="008E2E3D"/>
    <w:rsid w:val="008E75C7"/>
    <w:rsid w:val="008F22B8"/>
    <w:rsid w:val="008F5EED"/>
    <w:rsid w:val="008F7A97"/>
    <w:rsid w:val="008F7D6D"/>
    <w:rsid w:val="009014CB"/>
    <w:rsid w:val="00905190"/>
    <w:rsid w:val="00906801"/>
    <w:rsid w:val="00911F69"/>
    <w:rsid w:val="0091441E"/>
    <w:rsid w:val="00917075"/>
    <w:rsid w:val="009216E9"/>
    <w:rsid w:val="00924D88"/>
    <w:rsid w:val="00934029"/>
    <w:rsid w:val="00942439"/>
    <w:rsid w:val="009426C3"/>
    <w:rsid w:val="00942B66"/>
    <w:rsid w:val="00945DAC"/>
    <w:rsid w:val="00946FC2"/>
    <w:rsid w:val="00947DA7"/>
    <w:rsid w:val="0097029F"/>
    <w:rsid w:val="0098223E"/>
    <w:rsid w:val="00983435"/>
    <w:rsid w:val="009842ED"/>
    <w:rsid w:val="00987D86"/>
    <w:rsid w:val="00990FE1"/>
    <w:rsid w:val="0099576C"/>
    <w:rsid w:val="009A332E"/>
    <w:rsid w:val="009A582C"/>
    <w:rsid w:val="009A6446"/>
    <w:rsid w:val="009B1DC0"/>
    <w:rsid w:val="009B6D2F"/>
    <w:rsid w:val="009C3137"/>
    <w:rsid w:val="009C64ED"/>
    <w:rsid w:val="009D012A"/>
    <w:rsid w:val="009D01A4"/>
    <w:rsid w:val="009D43FD"/>
    <w:rsid w:val="009D56C5"/>
    <w:rsid w:val="009D6AA6"/>
    <w:rsid w:val="009E10B9"/>
    <w:rsid w:val="009F1FD7"/>
    <w:rsid w:val="009F6F6C"/>
    <w:rsid w:val="009F78B5"/>
    <w:rsid w:val="00A004C5"/>
    <w:rsid w:val="00A0581D"/>
    <w:rsid w:val="00A11879"/>
    <w:rsid w:val="00A12195"/>
    <w:rsid w:val="00A13FA1"/>
    <w:rsid w:val="00A14BB7"/>
    <w:rsid w:val="00A15886"/>
    <w:rsid w:val="00A15DC6"/>
    <w:rsid w:val="00A16834"/>
    <w:rsid w:val="00A303BA"/>
    <w:rsid w:val="00A31968"/>
    <w:rsid w:val="00A351C7"/>
    <w:rsid w:val="00A36CB9"/>
    <w:rsid w:val="00A37A30"/>
    <w:rsid w:val="00A42BE2"/>
    <w:rsid w:val="00A431F6"/>
    <w:rsid w:val="00A44817"/>
    <w:rsid w:val="00A44EDB"/>
    <w:rsid w:val="00A46BF6"/>
    <w:rsid w:val="00A478F9"/>
    <w:rsid w:val="00A52F2A"/>
    <w:rsid w:val="00A5345D"/>
    <w:rsid w:val="00A5456B"/>
    <w:rsid w:val="00A612DC"/>
    <w:rsid w:val="00A63E37"/>
    <w:rsid w:val="00A64D37"/>
    <w:rsid w:val="00A70258"/>
    <w:rsid w:val="00A70A7C"/>
    <w:rsid w:val="00A73C98"/>
    <w:rsid w:val="00A87A8F"/>
    <w:rsid w:val="00A946F2"/>
    <w:rsid w:val="00A97156"/>
    <w:rsid w:val="00A97E91"/>
    <w:rsid w:val="00AA094B"/>
    <w:rsid w:val="00AB1BD9"/>
    <w:rsid w:val="00AB1F7F"/>
    <w:rsid w:val="00AB4D5D"/>
    <w:rsid w:val="00AB5F2B"/>
    <w:rsid w:val="00AC1404"/>
    <w:rsid w:val="00AC4809"/>
    <w:rsid w:val="00AC71C5"/>
    <w:rsid w:val="00AD12AF"/>
    <w:rsid w:val="00AD5B4A"/>
    <w:rsid w:val="00AD67E0"/>
    <w:rsid w:val="00AD756C"/>
    <w:rsid w:val="00AD7BF4"/>
    <w:rsid w:val="00AE14EE"/>
    <w:rsid w:val="00AE5F02"/>
    <w:rsid w:val="00AE786C"/>
    <w:rsid w:val="00AF3C6F"/>
    <w:rsid w:val="00AF4736"/>
    <w:rsid w:val="00AF50B1"/>
    <w:rsid w:val="00B01357"/>
    <w:rsid w:val="00B013FD"/>
    <w:rsid w:val="00B03561"/>
    <w:rsid w:val="00B11DF7"/>
    <w:rsid w:val="00B146AE"/>
    <w:rsid w:val="00B1547E"/>
    <w:rsid w:val="00B16F30"/>
    <w:rsid w:val="00B17D6A"/>
    <w:rsid w:val="00B24143"/>
    <w:rsid w:val="00B26803"/>
    <w:rsid w:val="00B27D62"/>
    <w:rsid w:val="00B3003E"/>
    <w:rsid w:val="00B30AA0"/>
    <w:rsid w:val="00B30D8E"/>
    <w:rsid w:val="00B3325C"/>
    <w:rsid w:val="00B370C9"/>
    <w:rsid w:val="00B442F1"/>
    <w:rsid w:val="00B517C7"/>
    <w:rsid w:val="00B665DB"/>
    <w:rsid w:val="00B771C0"/>
    <w:rsid w:val="00B80912"/>
    <w:rsid w:val="00B931EA"/>
    <w:rsid w:val="00B935CB"/>
    <w:rsid w:val="00BA0A95"/>
    <w:rsid w:val="00BA1247"/>
    <w:rsid w:val="00BA1CAB"/>
    <w:rsid w:val="00BA4BCC"/>
    <w:rsid w:val="00BB2F37"/>
    <w:rsid w:val="00BB3B37"/>
    <w:rsid w:val="00BB4570"/>
    <w:rsid w:val="00BB5640"/>
    <w:rsid w:val="00BC340B"/>
    <w:rsid w:val="00BC49B1"/>
    <w:rsid w:val="00BC7B81"/>
    <w:rsid w:val="00BD7C42"/>
    <w:rsid w:val="00BE378C"/>
    <w:rsid w:val="00BE5E72"/>
    <w:rsid w:val="00BF1FE9"/>
    <w:rsid w:val="00BF215B"/>
    <w:rsid w:val="00C00F73"/>
    <w:rsid w:val="00C044D3"/>
    <w:rsid w:val="00C05655"/>
    <w:rsid w:val="00C05C1D"/>
    <w:rsid w:val="00C0633D"/>
    <w:rsid w:val="00C162C8"/>
    <w:rsid w:val="00C16FD4"/>
    <w:rsid w:val="00C2025B"/>
    <w:rsid w:val="00C241EE"/>
    <w:rsid w:val="00C27613"/>
    <w:rsid w:val="00C31570"/>
    <w:rsid w:val="00C35635"/>
    <w:rsid w:val="00C35A83"/>
    <w:rsid w:val="00C4141F"/>
    <w:rsid w:val="00C42A60"/>
    <w:rsid w:val="00C43C3E"/>
    <w:rsid w:val="00C44072"/>
    <w:rsid w:val="00C51919"/>
    <w:rsid w:val="00C53EB0"/>
    <w:rsid w:val="00C55AF6"/>
    <w:rsid w:val="00C56A43"/>
    <w:rsid w:val="00C60967"/>
    <w:rsid w:val="00C63E63"/>
    <w:rsid w:val="00C64F88"/>
    <w:rsid w:val="00C671B3"/>
    <w:rsid w:val="00C7020F"/>
    <w:rsid w:val="00C729D8"/>
    <w:rsid w:val="00C73240"/>
    <w:rsid w:val="00C8119B"/>
    <w:rsid w:val="00C84B2D"/>
    <w:rsid w:val="00C859B7"/>
    <w:rsid w:val="00C859D0"/>
    <w:rsid w:val="00C8718E"/>
    <w:rsid w:val="00C90FDF"/>
    <w:rsid w:val="00C95188"/>
    <w:rsid w:val="00CA4866"/>
    <w:rsid w:val="00CA6E47"/>
    <w:rsid w:val="00CB20C7"/>
    <w:rsid w:val="00CB2BDC"/>
    <w:rsid w:val="00CC7290"/>
    <w:rsid w:val="00CC7569"/>
    <w:rsid w:val="00CD0CBB"/>
    <w:rsid w:val="00CD24CB"/>
    <w:rsid w:val="00CD6B10"/>
    <w:rsid w:val="00CD6ECD"/>
    <w:rsid w:val="00CD6F6A"/>
    <w:rsid w:val="00CE1090"/>
    <w:rsid w:val="00CE5851"/>
    <w:rsid w:val="00CF784F"/>
    <w:rsid w:val="00CF7F6A"/>
    <w:rsid w:val="00D04E64"/>
    <w:rsid w:val="00D05F38"/>
    <w:rsid w:val="00D10390"/>
    <w:rsid w:val="00D17AF9"/>
    <w:rsid w:val="00D203BB"/>
    <w:rsid w:val="00D30A08"/>
    <w:rsid w:val="00D330B2"/>
    <w:rsid w:val="00D41691"/>
    <w:rsid w:val="00D41850"/>
    <w:rsid w:val="00D45168"/>
    <w:rsid w:val="00D504B9"/>
    <w:rsid w:val="00D61CA9"/>
    <w:rsid w:val="00D62262"/>
    <w:rsid w:val="00D62A68"/>
    <w:rsid w:val="00D72315"/>
    <w:rsid w:val="00D726D6"/>
    <w:rsid w:val="00D7558A"/>
    <w:rsid w:val="00D7608E"/>
    <w:rsid w:val="00D76094"/>
    <w:rsid w:val="00D83E8F"/>
    <w:rsid w:val="00D85F07"/>
    <w:rsid w:val="00D909C0"/>
    <w:rsid w:val="00D9451F"/>
    <w:rsid w:val="00DA28D1"/>
    <w:rsid w:val="00DB5789"/>
    <w:rsid w:val="00DC2207"/>
    <w:rsid w:val="00DC73FF"/>
    <w:rsid w:val="00DC7F69"/>
    <w:rsid w:val="00DD1FE9"/>
    <w:rsid w:val="00DD201A"/>
    <w:rsid w:val="00DE045D"/>
    <w:rsid w:val="00DE1F60"/>
    <w:rsid w:val="00DE5C52"/>
    <w:rsid w:val="00DF1FD2"/>
    <w:rsid w:val="00DF201D"/>
    <w:rsid w:val="00DF5D9B"/>
    <w:rsid w:val="00E005AA"/>
    <w:rsid w:val="00E0283A"/>
    <w:rsid w:val="00E053B2"/>
    <w:rsid w:val="00E1132C"/>
    <w:rsid w:val="00E20546"/>
    <w:rsid w:val="00E20768"/>
    <w:rsid w:val="00E20FB7"/>
    <w:rsid w:val="00E216F3"/>
    <w:rsid w:val="00E2340B"/>
    <w:rsid w:val="00E300A5"/>
    <w:rsid w:val="00E34675"/>
    <w:rsid w:val="00E346B2"/>
    <w:rsid w:val="00E42E02"/>
    <w:rsid w:val="00E42FD1"/>
    <w:rsid w:val="00E4395F"/>
    <w:rsid w:val="00E4639D"/>
    <w:rsid w:val="00E54F4D"/>
    <w:rsid w:val="00E6219A"/>
    <w:rsid w:val="00E626BD"/>
    <w:rsid w:val="00E64CF2"/>
    <w:rsid w:val="00E67731"/>
    <w:rsid w:val="00E75FE7"/>
    <w:rsid w:val="00E775C3"/>
    <w:rsid w:val="00E81257"/>
    <w:rsid w:val="00E81664"/>
    <w:rsid w:val="00E84AB4"/>
    <w:rsid w:val="00E86675"/>
    <w:rsid w:val="00E87AC3"/>
    <w:rsid w:val="00E87F44"/>
    <w:rsid w:val="00E91E4A"/>
    <w:rsid w:val="00E96265"/>
    <w:rsid w:val="00E97806"/>
    <w:rsid w:val="00EA1D62"/>
    <w:rsid w:val="00EB027C"/>
    <w:rsid w:val="00EB127E"/>
    <w:rsid w:val="00EB3F4B"/>
    <w:rsid w:val="00EB5895"/>
    <w:rsid w:val="00EB6130"/>
    <w:rsid w:val="00EB73C0"/>
    <w:rsid w:val="00EC0E21"/>
    <w:rsid w:val="00EC2944"/>
    <w:rsid w:val="00EC49DF"/>
    <w:rsid w:val="00EC4CA5"/>
    <w:rsid w:val="00ED06E4"/>
    <w:rsid w:val="00ED357A"/>
    <w:rsid w:val="00ED6C36"/>
    <w:rsid w:val="00ED72B1"/>
    <w:rsid w:val="00EE2BC6"/>
    <w:rsid w:val="00EE2F52"/>
    <w:rsid w:val="00EE3E4D"/>
    <w:rsid w:val="00EE5848"/>
    <w:rsid w:val="00EF3629"/>
    <w:rsid w:val="00EF4E33"/>
    <w:rsid w:val="00EF7422"/>
    <w:rsid w:val="00F00C0D"/>
    <w:rsid w:val="00F026C6"/>
    <w:rsid w:val="00F02CE1"/>
    <w:rsid w:val="00F04E2D"/>
    <w:rsid w:val="00F12C06"/>
    <w:rsid w:val="00F1627A"/>
    <w:rsid w:val="00F203F6"/>
    <w:rsid w:val="00F24B1E"/>
    <w:rsid w:val="00F26A4A"/>
    <w:rsid w:val="00F33223"/>
    <w:rsid w:val="00F35A85"/>
    <w:rsid w:val="00F37FD0"/>
    <w:rsid w:val="00F4317E"/>
    <w:rsid w:val="00F43608"/>
    <w:rsid w:val="00F455B4"/>
    <w:rsid w:val="00F45B6E"/>
    <w:rsid w:val="00F47313"/>
    <w:rsid w:val="00F47CCB"/>
    <w:rsid w:val="00F509F8"/>
    <w:rsid w:val="00F52498"/>
    <w:rsid w:val="00F55C68"/>
    <w:rsid w:val="00F60849"/>
    <w:rsid w:val="00F668B9"/>
    <w:rsid w:val="00F76CDE"/>
    <w:rsid w:val="00F81D15"/>
    <w:rsid w:val="00F92880"/>
    <w:rsid w:val="00F92A9E"/>
    <w:rsid w:val="00F935A0"/>
    <w:rsid w:val="00FA046F"/>
    <w:rsid w:val="00FA2E76"/>
    <w:rsid w:val="00FA46BA"/>
    <w:rsid w:val="00FA4968"/>
    <w:rsid w:val="00FA607D"/>
    <w:rsid w:val="00FB096F"/>
    <w:rsid w:val="00FB09BD"/>
    <w:rsid w:val="00FC12F9"/>
    <w:rsid w:val="00FC6266"/>
    <w:rsid w:val="00FD0881"/>
    <w:rsid w:val="00FD49AB"/>
    <w:rsid w:val="00FD63FF"/>
    <w:rsid w:val="00FD6CA4"/>
    <w:rsid w:val="00FE024D"/>
    <w:rsid w:val="00FE0E6F"/>
    <w:rsid w:val="00FE2048"/>
    <w:rsid w:val="00FE298B"/>
    <w:rsid w:val="00FF113C"/>
    <w:rsid w:val="00FF211F"/>
    <w:rsid w:val="00FF2A2F"/>
    <w:rsid w:val="00FF3859"/>
    <w:rsid w:val="00FF3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EEA53"/>
  <w15:chartTrackingRefBased/>
  <w15:docId w15:val="{3DA74731-BE9F-494D-9E63-F27574C4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56B"/>
    <w:rPr>
      <w:rFonts w:ascii="Montserrat" w:hAnsi="Montserrat"/>
    </w:rPr>
  </w:style>
  <w:style w:type="paragraph" w:styleId="Heading1">
    <w:name w:val="heading 1"/>
    <w:basedOn w:val="Normal"/>
    <w:next w:val="Normal"/>
    <w:link w:val="Heading1Char"/>
    <w:uiPriority w:val="9"/>
    <w:qFormat/>
    <w:rsid w:val="00504AAF"/>
    <w:pPr>
      <w:keepNext/>
      <w:keepLines/>
      <w:spacing w:before="240" w:after="0"/>
      <w:outlineLvl w:val="0"/>
    </w:pPr>
    <w:rPr>
      <w:rFonts w:eastAsiaTheme="majorEastAsia" w:cstheme="majorBidi"/>
      <w:color w:val="0095A8" w:themeColor="accent1"/>
      <w:sz w:val="28"/>
      <w:szCs w:val="32"/>
    </w:rPr>
  </w:style>
  <w:style w:type="paragraph" w:styleId="Heading2">
    <w:name w:val="heading 2"/>
    <w:basedOn w:val="Normal"/>
    <w:next w:val="Normal"/>
    <w:link w:val="Heading2Char"/>
    <w:uiPriority w:val="9"/>
    <w:unhideWhenUsed/>
    <w:qFormat/>
    <w:rsid w:val="00EB3F4B"/>
    <w:pPr>
      <w:keepNext/>
      <w:keepLines/>
      <w:spacing w:before="40" w:after="0"/>
      <w:outlineLvl w:val="1"/>
    </w:pPr>
    <w:rPr>
      <w:rFonts w:asciiTheme="majorHAnsi" w:eastAsiaTheme="majorEastAsia" w:hAnsiTheme="majorHAnsi" w:cstheme="majorBidi"/>
      <w:color w:val="006F7D" w:themeColor="accent1" w:themeShade="BF"/>
      <w:sz w:val="26"/>
      <w:szCs w:val="26"/>
    </w:rPr>
  </w:style>
  <w:style w:type="paragraph" w:styleId="Heading3">
    <w:name w:val="heading 3"/>
    <w:basedOn w:val="Normal"/>
    <w:next w:val="Normal"/>
    <w:link w:val="Heading3Char"/>
    <w:uiPriority w:val="9"/>
    <w:semiHidden/>
    <w:unhideWhenUsed/>
    <w:qFormat/>
    <w:rsid w:val="00660E78"/>
    <w:pPr>
      <w:keepNext/>
      <w:keepLines/>
      <w:spacing w:before="40" w:after="0"/>
      <w:outlineLvl w:val="2"/>
    </w:pPr>
    <w:rPr>
      <w:rFonts w:asciiTheme="majorHAnsi" w:eastAsiaTheme="majorEastAsia" w:hAnsiTheme="majorHAnsi" w:cstheme="majorBidi"/>
      <w:color w:val="004A5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409"/>
  </w:style>
  <w:style w:type="paragraph" w:styleId="Footer">
    <w:name w:val="footer"/>
    <w:basedOn w:val="Normal"/>
    <w:link w:val="FooterChar"/>
    <w:uiPriority w:val="99"/>
    <w:unhideWhenUsed/>
    <w:rsid w:val="00126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409"/>
  </w:style>
  <w:style w:type="character" w:customStyle="1" w:styleId="contentpasted0">
    <w:name w:val="contentpasted0"/>
    <w:basedOn w:val="DefaultParagraphFont"/>
    <w:rsid w:val="00D726D6"/>
  </w:style>
  <w:style w:type="character" w:customStyle="1" w:styleId="contentpasted1">
    <w:name w:val="contentpasted1"/>
    <w:basedOn w:val="DefaultParagraphFont"/>
    <w:rsid w:val="00D726D6"/>
  </w:style>
  <w:style w:type="paragraph" w:styleId="NormalWeb">
    <w:name w:val="Normal (Web)"/>
    <w:basedOn w:val="Normal"/>
    <w:uiPriority w:val="99"/>
    <w:semiHidden/>
    <w:unhideWhenUsed/>
    <w:rsid w:val="00D726D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F7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3F4B"/>
    <w:rPr>
      <w:rFonts w:asciiTheme="majorHAnsi" w:eastAsiaTheme="majorEastAsia" w:hAnsiTheme="majorHAnsi" w:cstheme="majorBidi"/>
      <w:color w:val="006F7D" w:themeColor="accent1" w:themeShade="BF"/>
      <w:sz w:val="26"/>
      <w:szCs w:val="26"/>
    </w:rPr>
  </w:style>
  <w:style w:type="character" w:customStyle="1" w:styleId="Heading1Char">
    <w:name w:val="Heading 1 Char"/>
    <w:basedOn w:val="DefaultParagraphFont"/>
    <w:link w:val="Heading1"/>
    <w:uiPriority w:val="9"/>
    <w:rsid w:val="00504AAF"/>
    <w:rPr>
      <w:rFonts w:ascii="Montserrat" w:eastAsiaTheme="majorEastAsia" w:hAnsi="Montserrat" w:cstheme="majorBidi"/>
      <w:color w:val="0095A8" w:themeColor="accent1"/>
      <w:sz w:val="28"/>
      <w:szCs w:val="32"/>
    </w:rPr>
  </w:style>
  <w:style w:type="paragraph" w:styleId="ListParagraph">
    <w:name w:val="List Paragraph"/>
    <w:basedOn w:val="Normal"/>
    <w:uiPriority w:val="34"/>
    <w:qFormat/>
    <w:rsid w:val="00FF2A2F"/>
    <w:pPr>
      <w:ind w:left="720"/>
      <w:contextualSpacing/>
    </w:pPr>
  </w:style>
  <w:style w:type="paragraph" w:styleId="TOCHeading">
    <w:name w:val="TOC Heading"/>
    <w:basedOn w:val="Heading1"/>
    <w:next w:val="Normal"/>
    <w:uiPriority w:val="39"/>
    <w:unhideWhenUsed/>
    <w:qFormat/>
    <w:rsid w:val="00481C85"/>
    <w:pPr>
      <w:outlineLvl w:val="9"/>
    </w:pPr>
    <w:rPr>
      <w:rFonts w:asciiTheme="majorHAnsi" w:hAnsiTheme="majorHAnsi"/>
      <w:color w:val="006F7D" w:themeColor="accent1" w:themeShade="BF"/>
      <w:sz w:val="32"/>
      <w:lang w:val="en-US"/>
    </w:rPr>
  </w:style>
  <w:style w:type="paragraph" w:styleId="TOC1">
    <w:name w:val="toc 1"/>
    <w:basedOn w:val="Normal"/>
    <w:next w:val="Normal"/>
    <w:autoRedefine/>
    <w:uiPriority w:val="39"/>
    <w:unhideWhenUsed/>
    <w:rsid w:val="00481C85"/>
    <w:pPr>
      <w:spacing w:after="100"/>
    </w:pPr>
  </w:style>
  <w:style w:type="character" w:styleId="Hyperlink">
    <w:name w:val="Hyperlink"/>
    <w:basedOn w:val="DefaultParagraphFont"/>
    <w:uiPriority w:val="99"/>
    <w:unhideWhenUsed/>
    <w:rsid w:val="00481C85"/>
    <w:rPr>
      <w:color w:val="0563C1" w:themeColor="hyperlink"/>
      <w:u w:val="single"/>
    </w:rPr>
  </w:style>
  <w:style w:type="character" w:styleId="UnresolvedMention">
    <w:name w:val="Unresolved Mention"/>
    <w:basedOn w:val="DefaultParagraphFont"/>
    <w:uiPriority w:val="99"/>
    <w:semiHidden/>
    <w:unhideWhenUsed/>
    <w:rsid w:val="0072445E"/>
    <w:rPr>
      <w:color w:val="605E5C"/>
      <w:shd w:val="clear" w:color="auto" w:fill="E1DFDD"/>
    </w:rPr>
  </w:style>
  <w:style w:type="character" w:customStyle="1" w:styleId="Heading3Char">
    <w:name w:val="Heading 3 Char"/>
    <w:basedOn w:val="DefaultParagraphFont"/>
    <w:link w:val="Heading3"/>
    <w:uiPriority w:val="9"/>
    <w:semiHidden/>
    <w:rsid w:val="00660E78"/>
    <w:rPr>
      <w:rFonts w:asciiTheme="majorHAnsi" w:eastAsiaTheme="majorEastAsia" w:hAnsiTheme="majorHAnsi" w:cstheme="majorBidi"/>
      <w:color w:val="004A5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98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rgbClr val="0095A8"/>
      </a:dk1>
      <a:lt1>
        <a:srgbClr val="A01B78"/>
      </a:lt1>
      <a:dk2>
        <a:srgbClr val="63686A"/>
      </a:dk2>
      <a:lt2>
        <a:srgbClr val="AAAAA9"/>
      </a:lt2>
      <a:accent1>
        <a:srgbClr val="0095A8"/>
      </a:accent1>
      <a:accent2>
        <a:srgbClr val="A01B78"/>
      </a:accent2>
      <a:accent3>
        <a:srgbClr val="63686A"/>
      </a:accent3>
      <a:accent4>
        <a:srgbClr val="AAAAA9"/>
      </a:accent4>
      <a:accent5>
        <a:srgbClr val="EA560D"/>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13607d-f481-4640-b5ab-78fab2397fb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7455282C0E4E4DA2E78A82AAEC670B" ma:contentTypeVersion="12" ma:contentTypeDescription="Create a new document." ma:contentTypeScope="" ma:versionID="4fce427ed8da1fa45659aa67e266ff9f">
  <xsd:schema xmlns:xsd="http://www.w3.org/2001/XMLSchema" xmlns:xs="http://www.w3.org/2001/XMLSchema" xmlns:p="http://schemas.microsoft.com/office/2006/metadata/properties" xmlns:ns2="8d13607d-f481-4640-b5ab-78fab2397fbb" xmlns:ns3="ef7beef8-22cf-4460-a8a3-b6a42814af76" targetNamespace="http://schemas.microsoft.com/office/2006/metadata/properties" ma:root="true" ma:fieldsID="a632f22af98c56ef6f438e46583e4138" ns2:_="" ns3:_="">
    <xsd:import namespace="8d13607d-f481-4640-b5ab-78fab2397fbb"/>
    <xsd:import namespace="ef7beef8-22cf-4460-a8a3-b6a42814af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607d-f481-4640-b5ab-78fab2397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9c3bfdc-08ba-479f-a8a1-afd8532e060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beef8-22cf-4460-a8a3-b6a42814af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B3AC26-7E69-4EEB-BD43-DED0B53917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04DCA9-EFB2-4AC0-A1F1-6792FD8A7906}">
  <ds:schemaRefs>
    <ds:schemaRef ds:uri="http://schemas.openxmlformats.org/officeDocument/2006/bibliography"/>
  </ds:schemaRefs>
</ds:datastoreItem>
</file>

<file path=customXml/itemProps3.xml><?xml version="1.0" encoding="utf-8"?>
<ds:datastoreItem xmlns:ds="http://schemas.openxmlformats.org/officeDocument/2006/customXml" ds:itemID="{9AFA6DB4-DA43-489E-9CAE-75C60C4766FE}"/>
</file>

<file path=customXml/itemProps4.xml><?xml version="1.0" encoding="utf-8"?>
<ds:datastoreItem xmlns:ds="http://schemas.openxmlformats.org/officeDocument/2006/customXml" ds:itemID="{3D95A8B7-FE86-4252-886E-F19901A019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Kaur</dc:creator>
  <cp:keywords/>
  <dc:description/>
  <cp:lastModifiedBy>Jeremy Masson</cp:lastModifiedBy>
  <cp:revision>3</cp:revision>
  <cp:lastPrinted>2024-09-10T10:52:00Z</cp:lastPrinted>
  <dcterms:created xsi:type="dcterms:W3CDTF">2024-10-30T14:41:00Z</dcterms:created>
  <dcterms:modified xsi:type="dcterms:W3CDTF">2024-10-30T14:42:00Z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0x0101001C7455282C0E4E4DA2E78A82AAEC670B</vt:lpwstr>
  </property>
</Properties>
</file>